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7670" w14:textId="0412F58C" w:rsidR="00284225" w:rsidRDefault="002F2F78" w:rsidP="00F16AEB">
      <w:pPr>
        <w:spacing w:after="0" w:line="240" w:lineRule="auto"/>
        <w:jc w:val="center"/>
        <w:rPr>
          <w:rFonts w:ascii="Great Vibes" w:hAnsi="Great Vibes"/>
          <w:sz w:val="44"/>
          <w:szCs w:val="44"/>
        </w:rPr>
      </w:pPr>
      <w:r>
        <w:rPr>
          <w:noProof/>
        </w:rPr>
        <w:drawing>
          <wp:anchor distT="0" distB="0" distL="114300" distR="114300" simplePos="0" relativeHeight="251688960" behindDoc="1" locked="0" layoutInCell="1" allowOverlap="1" wp14:anchorId="28C1D557" wp14:editId="5145B2C2">
            <wp:simplePos x="0" y="0"/>
            <wp:positionH relativeFrom="column">
              <wp:posOffset>-298450</wp:posOffset>
            </wp:positionH>
            <wp:positionV relativeFrom="page">
              <wp:posOffset>177165</wp:posOffset>
            </wp:positionV>
            <wp:extent cx="1792224" cy="1746504"/>
            <wp:effectExtent l="0" t="0" r="0" b="6350"/>
            <wp:wrapNone/>
            <wp:docPr id="16" name="Picture 16" descr="corner christmas garland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ner christmas garland clipart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224" cy="1746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2476" w14:textId="2B129CB7" w:rsidR="00F11CA9" w:rsidRPr="00996CFF" w:rsidRDefault="00284225" w:rsidP="00F16AEB">
      <w:pPr>
        <w:spacing w:after="0" w:line="240" w:lineRule="auto"/>
        <w:jc w:val="center"/>
        <w:rPr>
          <w:rFonts w:ascii="Monotype Corsiva" w:hAnsi="Monotype Corsiva"/>
          <w:sz w:val="44"/>
          <w:szCs w:val="44"/>
        </w:rPr>
      </w:pPr>
      <w:r w:rsidRPr="00996CFF">
        <w:rPr>
          <w:rFonts w:ascii="Monotype Corsiva" w:hAnsi="Monotype Corsiva"/>
          <w:b/>
          <w:noProof/>
          <w:sz w:val="56"/>
          <w:szCs w:val="56"/>
        </w:rPr>
        <w:drawing>
          <wp:anchor distT="0" distB="0" distL="114300" distR="114300" simplePos="0" relativeHeight="251666432" behindDoc="0" locked="0" layoutInCell="1" allowOverlap="1" wp14:anchorId="149B9168" wp14:editId="1E23ABBB">
            <wp:simplePos x="0" y="0"/>
            <wp:positionH relativeFrom="margin">
              <wp:align>right</wp:align>
            </wp:positionH>
            <wp:positionV relativeFrom="paragraph">
              <wp:posOffset>55659</wp:posOffset>
            </wp:positionV>
            <wp:extent cx="880110" cy="1271270"/>
            <wp:effectExtent l="0" t="0" r="0" b="5080"/>
            <wp:wrapThrough wrapText="bothSides">
              <wp:wrapPolygon edited="0">
                <wp:start x="8416" y="0"/>
                <wp:lineTo x="6545" y="324"/>
                <wp:lineTo x="468" y="4208"/>
                <wp:lineTo x="0" y="8739"/>
                <wp:lineTo x="0" y="15536"/>
                <wp:lineTo x="5143" y="20715"/>
                <wp:lineTo x="7481" y="21363"/>
                <wp:lineTo x="8416" y="21363"/>
                <wp:lineTo x="12623" y="21363"/>
                <wp:lineTo x="13558" y="21363"/>
                <wp:lineTo x="15896" y="20715"/>
                <wp:lineTo x="21039" y="15536"/>
                <wp:lineTo x="21039" y="8739"/>
                <wp:lineTo x="20571" y="4208"/>
                <wp:lineTo x="14494" y="324"/>
                <wp:lineTo x="12623" y="0"/>
                <wp:lineTo x="8416" y="0"/>
              </wp:wrapPolygon>
            </wp:wrapThrough>
            <wp:docPr id="2" name="Picture 4"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7" cstate="print"/>
                    <a:stretch>
                      <a:fillRect/>
                    </a:stretch>
                  </pic:blipFill>
                  <pic:spPr>
                    <a:xfrm>
                      <a:off x="0" y="0"/>
                      <a:ext cx="880110" cy="1271270"/>
                    </a:xfrm>
                    <a:prstGeom prst="rect">
                      <a:avLst/>
                    </a:prstGeom>
                  </pic:spPr>
                </pic:pic>
              </a:graphicData>
            </a:graphic>
          </wp:anchor>
        </w:drawing>
      </w:r>
      <w:r w:rsidR="003E2CF4" w:rsidRPr="00996CFF">
        <w:rPr>
          <w:rFonts w:ascii="Monotype Corsiva" w:hAnsi="Monotype Corsiva"/>
          <w:sz w:val="44"/>
          <w:szCs w:val="44"/>
        </w:rPr>
        <w:t>San Gabriel Valley C</w:t>
      </w:r>
      <w:r w:rsidR="001E5A92" w:rsidRPr="00996CFF">
        <w:rPr>
          <w:rFonts w:ascii="Monotype Corsiva" w:hAnsi="Monotype Corsiva"/>
          <w:sz w:val="44"/>
          <w:szCs w:val="44"/>
        </w:rPr>
        <w:t xml:space="preserve">at </w:t>
      </w:r>
      <w:r w:rsidR="002A4B81" w:rsidRPr="00996CFF">
        <w:rPr>
          <w:rFonts w:ascii="Monotype Corsiva" w:hAnsi="Monotype Corsiva"/>
          <w:sz w:val="44"/>
          <w:szCs w:val="44"/>
        </w:rPr>
        <w:t>Fanciers</w:t>
      </w:r>
    </w:p>
    <w:p w14:paraId="75B3BE1F" w14:textId="21DD94F3" w:rsidR="00FE3041" w:rsidRPr="00996CFF" w:rsidRDefault="003E2CF4" w:rsidP="00F16AEB">
      <w:pPr>
        <w:spacing w:after="0" w:line="240" w:lineRule="auto"/>
        <w:jc w:val="center"/>
        <w:rPr>
          <w:rFonts w:ascii="Monotype Corsiva" w:hAnsi="Monotype Corsiva"/>
          <w:sz w:val="36"/>
          <w:szCs w:val="36"/>
        </w:rPr>
      </w:pPr>
      <w:r w:rsidRPr="00996CFF">
        <w:rPr>
          <w:rFonts w:ascii="Monotype Corsiva" w:hAnsi="Monotype Corsiva"/>
          <w:sz w:val="36"/>
          <w:szCs w:val="36"/>
        </w:rPr>
        <w:t>Present</w:t>
      </w:r>
      <w:r w:rsidR="008407DA" w:rsidRPr="00996CFF">
        <w:rPr>
          <w:rFonts w:ascii="Monotype Corsiva" w:hAnsi="Monotype Corsiva"/>
          <w:sz w:val="36"/>
          <w:szCs w:val="36"/>
        </w:rPr>
        <w:t>s</w:t>
      </w:r>
    </w:p>
    <w:p w14:paraId="0B91A3D3" w14:textId="4AFE00A8" w:rsidR="003E2CF4" w:rsidRPr="00983C63" w:rsidRDefault="003E2CF4" w:rsidP="00F16AEB">
      <w:pPr>
        <w:spacing w:after="0" w:line="240" w:lineRule="auto"/>
        <w:jc w:val="center"/>
        <w:rPr>
          <w:rFonts w:ascii="AR DECODE" w:hAnsi="AR DECODE"/>
        </w:rPr>
      </w:pPr>
    </w:p>
    <w:p w14:paraId="6D46932B" w14:textId="6136DA7A" w:rsidR="003E2CF4" w:rsidRPr="001F5718" w:rsidRDefault="00717203" w:rsidP="00F16AEB">
      <w:pPr>
        <w:spacing w:after="0" w:line="240" w:lineRule="auto"/>
        <w:jc w:val="center"/>
        <w:rPr>
          <w:rFonts w:ascii="AR DECODE" w:hAnsi="AR DECODE"/>
          <w:b/>
          <w:sz w:val="48"/>
          <w:szCs w:val="48"/>
        </w:rPr>
      </w:pPr>
      <w:r w:rsidRPr="00996CFF">
        <w:rPr>
          <w:rFonts w:ascii="Great Vibes" w:hAnsi="Great Vibes"/>
          <w:noProof/>
          <w:color w:val="FF0000"/>
        </w:rPr>
        <w:drawing>
          <wp:anchor distT="0" distB="0" distL="114300" distR="114300" simplePos="0" relativeHeight="251683840" behindDoc="0" locked="0" layoutInCell="1" allowOverlap="1" wp14:anchorId="2A40D64F" wp14:editId="3A139DC3">
            <wp:simplePos x="0" y="0"/>
            <wp:positionH relativeFrom="column">
              <wp:posOffset>2054556</wp:posOffset>
            </wp:positionH>
            <wp:positionV relativeFrom="paragraph">
              <wp:posOffset>361315</wp:posOffset>
            </wp:positionV>
            <wp:extent cx="1943100" cy="2352675"/>
            <wp:effectExtent l="0" t="0" r="0" b="9525"/>
            <wp:wrapNone/>
            <wp:docPr id="10" name="Picture 10" descr="Charming Vintage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ming Vintage Christma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300" w:rsidRPr="00996CFF">
        <w:rPr>
          <w:rFonts w:ascii="Great Vibes" w:hAnsi="Great Vibes"/>
          <w:b/>
          <w:color w:val="FF0000"/>
          <w:sz w:val="48"/>
          <w:szCs w:val="48"/>
        </w:rPr>
        <w:t>“Feline A Lot Like Christmas</w:t>
      </w:r>
      <w:r w:rsidR="00416300" w:rsidRPr="00996CFF">
        <w:rPr>
          <w:rFonts w:ascii="AR DECODE" w:hAnsi="AR DECODE"/>
          <w:b/>
          <w:color w:val="FF0000"/>
          <w:sz w:val="48"/>
          <w:szCs w:val="48"/>
        </w:rPr>
        <w:t>”</w:t>
      </w:r>
      <w:r w:rsidR="00416300">
        <w:rPr>
          <w:rFonts w:ascii="AR DECODE" w:hAnsi="AR DECODE"/>
          <w:b/>
          <w:sz w:val="48"/>
          <w:szCs w:val="48"/>
        </w:rPr>
        <w:t xml:space="preserve"> </w:t>
      </w:r>
    </w:p>
    <w:p w14:paraId="2895B908" w14:textId="71AB9AA2" w:rsidR="005B7B1E" w:rsidRDefault="005B7B1E" w:rsidP="00F16AEB">
      <w:pPr>
        <w:spacing w:after="0" w:line="240" w:lineRule="auto"/>
        <w:jc w:val="right"/>
      </w:pPr>
    </w:p>
    <w:p w14:paraId="4788B755" w14:textId="369633BF" w:rsidR="003E2CF4" w:rsidRPr="00815578" w:rsidRDefault="003E2CF4" w:rsidP="00F16AEB">
      <w:pPr>
        <w:spacing w:after="0" w:line="240" w:lineRule="auto"/>
        <w:jc w:val="right"/>
      </w:pPr>
      <w:r w:rsidRPr="00815578">
        <w:t>Cat Show</w:t>
      </w:r>
    </w:p>
    <w:p w14:paraId="62EE0222" w14:textId="15FA859F" w:rsidR="003E2CF4" w:rsidRDefault="003E2CF4" w:rsidP="00F16AEB">
      <w:pPr>
        <w:spacing w:after="0" w:line="240" w:lineRule="auto"/>
        <w:jc w:val="right"/>
      </w:pPr>
      <w:r w:rsidRPr="00815578">
        <w:t>Saturday &amp; Sunday</w:t>
      </w:r>
    </w:p>
    <w:p w14:paraId="5FD4AC6A" w14:textId="26135770" w:rsidR="00F335A4" w:rsidRDefault="00F335A4" w:rsidP="00F16AEB">
      <w:pPr>
        <w:spacing w:after="0" w:line="240" w:lineRule="auto"/>
        <w:jc w:val="right"/>
      </w:pPr>
      <w:r>
        <w:t>Show Hours:</w:t>
      </w:r>
    </w:p>
    <w:p w14:paraId="7CE74515" w14:textId="463CD881" w:rsidR="00F335A4" w:rsidRDefault="00BF0F5B" w:rsidP="00F16AEB">
      <w:pPr>
        <w:spacing w:after="0" w:line="240" w:lineRule="auto"/>
        <w:jc w:val="right"/>
      </w:pPr>
      <w:r>
        <w:t xml:space="preserve">Saturday </w:t>
      </w:r>
      <w:r w:rsidR="00D0502B">
        <w:t>8</w:t>
      </w:r>
      <w:r w:rsidR="00F335A4">
        <w:t>:</w:t>
      </w:r>
      <w:r w:rsidR="008A4E76">
        <w:t>30</w:t>
      </w:r>
      <w:r w:rsidR="00F335A4">
        <w:t xml:space="preserve"> AM to </w:t>
      </w:r>
      <w:r w:rsidR="00D0502B">
        <w:t>5</w:t>
      </w:r>
      <w:r w:rsidR="00F335A4">
        <w:t>:00 PM</w:t>
      </w:r>
    </w:p>
    <w:p w14:paraId="4F522A05" w14:textId="6566C174" w:rsidR="00F335A4" w:rsidRPr="00815578" w:rsidRDefault="00F335A4" w:rsidP="00F16AEB">
      <w:pPr>
        <w:spacing w:after="0" w:line="240" w:lineRule="auto"/>
        <w:jc w:val="right"/>
      </w:pPr>
      <w:r>
        <w:t xml:space="preserve">Sunday </w:t>
      </w:r>
      <w:r w:rsidR="00B902A7">
        <w:t>8</w:t>
      </w:r>
      <w:r>
        <w:t>:</w:t>
      </w:r>
      <w:r w:rsidR="00B902A7">
        <w:t>3</w:t>
      </w:r>
      <w:r>
        <w:t xml:space="preserve">0 AM to </w:t>
      </w:r>
      <w:r w:rsidR="00B902A7">
        <w:t>5</w:t>
      </w:r>
      <w:r>
        <w:t>:00 PM</w:t>
      </w:r>
    </w:p>
    <w:p w14:paraId="1E22D12B" w14:textId="45D4E758" w:rsidR="003E2CF4" w:rsidRPr="001F5718" w:rsidRDefault="003E2CF4" w:rsidP="00F16AEB">
      <w:pPr>
        <w:spacing w:after="0" w:line="240" w:lineRule="auto"/>
        <w:jc w:val="right"/>
        <w:rPr>
          <w:b/>
          <w:sz w:val="16"/>
          <w:szCs w:val="16"/>
        </w:rPr>
      </w:pPr>
    </w:p>
    <w:p w14:paraId="38BF1FCF" w14:textId="526BBAEC" w:rsidR="003E2CF4" w:rsidRPr="00815578" w:rsidRDefault="00416300" w:rsidP="00F16AEB">
      <w:pPr>
        <w:spacing w:after="0" w:line="240" w:lineRule="auto"/>
        <w:jc w:val="right"/>
        <w:rPr>
          <w:b/>
          <w:sz w:val="28"/>
          <w:szCs w:val="28"/>
        </w:rPr>
      </w:pPr>
      <w:r>
        <w:rPr>
          <w:b/>
          <w:sz w:val="28"/>
          <w:szCs w:val="28"/>
        </w:rPr>
        <w:t>December 12</w:t>
      </w:r>
      <w:r w:rsidRPr="00416300">
        <w:rPr>
          <w:b/>
          <w:sz w:val="28"/>
          <w:szCs w:val="28"/>
          <w:vertAlign w:val="superscript"/>
        </w:rPr>
        <w:t>th</w:t>
      </w:r>
      <w:r w:rsidR="00815578" w:rsidRPr="00815578">
        <w:rPr>
          <w:b/>
          <w:sz w:val="28"/>
          <w:szCs w:val="28"/>
        </w:rPr>
        <w:t xml:space="preserve"> &amp; </w:t>
      </w:r>
      <w:r>
        <w:rPr>
          <w:b/>
          <w:sz w:val="28"/>
          <w:szCs w:val="28"/>
        </w:rPr>
        <w:t>13</w:t>
      </w:r>
      <w:r w:rsidRPr="00416300">
        <w:rPr>
          <w:b/>
          <w:sz w:val="28"/>
          <w:szCs w:val="28"/>
          <w:vertAlign w:val="superscript"/>
        </w:rPr>
        <w:t>th</w:t>
      </w:r>
      <w:r w:rsidR="00815578" w:rsidRPr="00815578">
        <w:rPr>
          <w:b/>
          <w:sz w:val="28"/>
          <w:szCs w:val="28"/>
        </w:rPr>
        <w:t>, 20</w:t>
      </w:r>
      <w:r>
        <w:rPr>
          <w:b/>
          <w:sz w:val="28"/>
          <w:szCs w:val="28"/>
        </w:rPr>
        <w:t>20</w:t>
      </w:r>
    </w:p>
    <w:p w14:paraId="17342317" w14:textId="596CC38C" w:rsidR="003E2CF4" w:rsidRDefault="00815578" w:rsidP="00F16AEB">
      <w:pPr>
        <w:spacing w:after="0" w:line="240" w:lineRule="auto"/>
        <w:jc w:val="right"/>
      </w:pPr>
      <w:r>
        <w:t>Arcadia Masonic Center</w:t>
      </w:r>
    </w:p>
    <w:p w14:paraId="4632E97E" w14:textId="7B547F59" w:rsidR="00815578" w:rsidRDefault="00815578" w:rsidP="00F16AEB">
      <w:pPr>
        <w:spacing w:after="0" w:line="240" w:lineRule="auto"/>
        <w:jc w:val="right"/>
      </w:pPr>
      <w:r>
        <w:t>50 W. Duarte Road</w:t>
      </w:r>
    </w:p>
    <w:p w14:paraId="2A347332" w14:textId="48CD638B" w:rsidR="00815578" w:rsidRDefault="00815578" w:rsidP="00F16AEB">
      <w:pPr>
        <w:spacing w:after="0" w:line="240" w:lineRule="auto"/>
        <w:jc w:val="right"/>
      </w:pPr>
      <w:r>
        <w:t>Arcadia, CA 91007</w:t>
      </w:r>
    </w:p>
    <w:p w14:paraId="393418A3" w14:textId="265D4623" w:rsidR="00815578" w:rsidRDefault="008A717F" w:rsidP="008A717F">
      <w:pPr>
        <w:spacing w:after="0" w:line="240" w:lineRule="auto"/>
        <w:jc w:val="right"/>
      </w:pPr>
      <w:r>
        <w:tab/>
      </w:r>
      <w:r>
        <w:tab/>
      </w:r>
      <w:r>
        <w:tab/>
      </w:r>
    </w:p>
    <w:p w14:paraId="63586F79" w14:textId="77777777" w:rsidR="008A717F" w:rsidRDefault="008A717F" w:rsidP="008A717F">
      <w:pPr>
        <w:spacing w:after="0" w:line="240" w:lineRule="auto"/>
        <w:jc w:val="right"/>
      </w:pPr>
    </w:p>
    <w:p w14:paraId="2ECCA4F3" w14:textId="77777777" w:rsidR="00EA49A9" w:rsidRPr="001B420C" w:rsidRDefault="00EA49A9" w:rsidP="00D0502B">
      <w:pPr>
        <w:spacing w:after="0" w:line="240" w:lineRule="auto"/>
        <w:jc w:val="center"/>
        <w:rPr>
          <w:rFonts w:ascii="AR DECODE" w:hAnsi="AR DECODE"/>
          <w:b/>
          <w:sz w:val="20"/>
          <w:szCs w:val="20"/>
        </w:rPr>
      </w:pPr>
    </w:p>
    <w:p w14:paraId="5F04D5C4" w14:textId="3E7C431A" w:rsidR="00EA49A9" w:rsidRDefault="00EA49A9" w:rsidP="00D0502B">
      <w:pPr>
        <w:spacing w:after="0" w:line="240" w:lineRule="auto"/>
        <w:jc w:val="center"/>
        <w:rPr>
          <w:rFonts w:ascii="AR DECODE" w:hAnsi="AR DECODE"/>
          <w:b/>
          <w:sz w:val="36"/>
          <w:szCs w:val="36"/>
        </w:rPr>
      </w:pPr>
      <w:bookmarkStart w:id="0" w:name="_Hlk53713066"/>
      <w:r>
        <w:rPr>
          <w:rFonts w:ascii="AR DECODE" w:hAnsi="AR DECODE"/>
          <w:b/>
          <w:sz w:val="36"/>
          <w:szCs w:val="36"/>
        </w:rPr>
        <w:t>JUDGES</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24"/>
        <w:gridCol w:w="2160"/>
        <w:gridCol w:w="450"/>
        <w:gridCol w:w="450"/>
        <w:gridCol w:w="2160"/>
        <w:gridCol w:w="636"/>
      </w:tblGrid>
      <w:tr w:rsidR="008A52DD" w:rsidRPr="00DE7400" w14:paraId="1E421A5E" w14:textId="77777777" w:rsidTr="00601DF8">
        <w:trPr>
          <w:gridBefore w:val="1"/>
          <w:gridAfter w:val="1"/>
          <w:wBefore w:w="324" w:type="dxa"/>
          <w:wAfter w:w="636" w:type="dxa"/>
          <w:trHeight w:val="274"/>
          <w:jc w:val="center"/>
        </w:trPr>
        <w:tc>
          <w:tcPr>
            <w:tcW w:w="2160" w:type="dxa"/>
            <w:tcBorders>
              <w:top w:val="nil"/>
              <w:left w:val="nil"/>
              <w:bottom w:val="nil"/>
              <w:right w:val="nil"/>
            </w:tcBorders>
            <w:vAlign w:val="center"/>
          </w:tcPr>
          <w:p w14:paraId="7F811186" w14:textId="5FBEFF65" w:rsidR="008A52DD" w:rsidRPr="00EA49A9" w:rsidRDefault="00C219FA" w:rsidP="00FD2D3C">
            <w:pPr>
              <w:rPr>
                <w:rFonts w:ascii="AR DECODE" w:hAnsi="AR DECODE"/>
                <w:b/>
                <w:sz w:val="28"/>
                <w:szCs w:val="28"/>
              </w:rPr>
            </w:pPr>
            <w:r>
              <w:rPr>
                <w:rFonts w:ascii="AR DECODE" w:hAnsi="AR DECODE"/>
                <w:b/>
                <w:sz w:val="28"/>
                <w:szCs w:val="28"/>
              </w:rPr>
              <w:t xml:space="preserve">     </w:t>
            </w:r>
            <w:r w:rsidR="00EA49A9" w:rsidRPr="00EA49A9">
              <w:rPr>
                <w:rFonts w:ascii="AR DECODE" w:hAnsi="AR DECODE"/>
                <w:b/>
                <w:sz w:val="28"/>
                <w:szCs w:val="28"/>
              </w:rPr>
              <w:t>Saturday</w:t>
            </w:r>
          </w:p>
        </w:tc>
        <w:tc>
          <w:tcPr>
            <w:tcW w:w="450" w:type="dxa"/>
            <w:tcBorders>
              <w:top w:val="nil"/>
              <w:left w:val="nil"/>
              <w:bottom w:val="nil"/>
              <w:right w:val="nil"/>
            </w:tcBorders>
            <w:vAlign w:val="center"/>
          </w:tcPr>
          <w:p w14:paraId="158A4269" w14:textId="77777777" w:rsidR="008A52DD" w:rsidRPr="00DE7400" w:rsidRDefault="008A52DD" w:rsidP="00FD2D3C">
            <w:pPr>
              <w:jc w:val="center"/>
              <w:rPr>
                <w:rFonts w:ascii="AR DECODE" w:hAnsi="AR DECODE"/>
                <w:sz w:val="28"/>
                <w:szCs w:val="28"/>
              </w:rPr>
            </w:pPr>
          </w:p>
        </w:tc>
        <w:tc>
          <w:tcPr>
            <w:tcW w:w="450" w:type="dxa"/>
            <w:tcBorders>
              <w:top w:val="nil"/>
              <w:left w:val="nil"/>
              <w:bottom w:val="nil"/>
              <w:right w:val="nil"/>
            </w:tcBorders>
            <w:vAlign w:val="center"/>
          </w:tcPr>
          <w:p w14:paraId="74226C04" w14:textId="77777777" w:rsidR="008A52DD" w:rsidRPr="00DE7400" w:rsidRDefault="008A52DD" w:rsidP="00FD2D3C">
            <w:pPr>
              <w:jc w:val="center"/>
              <w:rPr>
                <w:rFonts w:ascii="AR DECODE" w:hAnsi="AR DECODE"/>
                <w:sz w:val="28"/>
                <w:szCs w:val="28"/>
              </w:rPr>
            </w:pPr>
          </w:p>
        </w:tc>
        <w:tc>
          <w:tcPr>
            <w:tcW w:w="2160" w:type="dxa"/>
            <w:tcBorders>
              <w:top w:val="nil"/>
              <w:left w:val="nil"/>
              <w:bottom w:val="nil"/>
              <w:right w:val="nil"/>
            </w:tcBorders>
            <w:vAlign w:val="center"/>
          </w:tcPr>
          <w:p w14:paraId="6796C64B" w14:textId="02116270" w:rsidR="008A52DD" w:rsidRPr="00DE7400" w:rsidRDefault="00C219FA" w:rsidP="00FD2D3C">
            <w:pPr>
              <w:jc w:val="center"/>
              <w:rPr>
                <w:rFonts w:ascii="AR DECODE" w:hAnsi="AR DECODE"/>
                <w:sz w:val="28"/>
                <w:szCs w:val="28"/>
              </w:rPr>
            </w:pPr>
            <w:r>
              <w:rPr>
                <w:rFonts w:ascii="AR DECODE" w:hAnsi="AR DECODE"/>
                <w:b/>
                <w:sz w:val="28"/>
                <w:szCs w:val="28"/>
              </w:rPr>
              <w:t xml:space="preserve">           </w:t>
            </w:r>
            <w:r w:rsidR="008A52DD" w:rsidRPr="00DE7400">
              <w:rPr>
                <w:rFonts w:ascii="AR DECODE" w:hAnsi="AR DECODE"/>
                <w:b/>
                <w:sz w:val="28"/>
                <w:szCs w:val="28"/>
              </w:rPr>
              <w:t>Sunday</w:t>
            </w:r>
          </w:p>
        </w:tc>
      </w:tr>
      <w:tr w:rsidR="008A52DD" w14:paraId="16608347" w14:textId="77777777" w:rsidTr="00601DF8">
        <w:trPr>
          <w:trHeight w:val="274"/>
          <w:jc w:val="center"/>
        </w:trPr>
        <w:tc>
          <w:tcPr>
            <w:tcW w:w="2484" w:type="dxa"/>
            <w:gridSpan w:val="2"/>
          </w:tcPr>
          <w:p w14:paraId="7BDA9368" w14:textId="1F0ECD9F" w:rsidR="008A52DD" w:rsidRPr="004617AD" w:rsidRDefault="00D0502B" w:rsidP="00FD2D3C">
            <w:pPr>
              <w:jc w:val="center"/>
              <w:rPr>
                <w:b/>
                <w:sz w:val="20"/>
                <w:szCs w:val="20"/>
              </w:rPr>
            </w:pPr>
            <w:r>
              <w:rPr>
                <w:b/>
                <w:sz w:val="20"/>
                <w:szCs w:val="20"/>
              </w:rPr>
              <w:t>AM</w:t>
            </w:r>
          </w:p>
        </w:tc>
        <w:tc>
          <w:tcPr>
            <w:tcW w:w="450" w:type="dxa"/>
          </w:tcPr>
          <w:p w14:paraId="0B55F81E" w14:textId="254328BF" w:rsidR="008A52DD" w:rsidRPr="004617AD" w:rsidRDefault="008A52DD" w:rsidP="00FD2D3C">
            <w:pPr>
              <w:rPr>
                <w:b/>
                <w:sz w:val="20"/>
                <w:szCs w:val="20"/>
              </w:rPr>
            </w:pPr>
          </w:p>
        </w:tc>
        <w:tc>
          <w:tcPr>
            <w:tcW w:w="450" w:type="dxa"/>
          </w:tcPr>
          <w:p w14:paraId="7C1C49C5" w14:textId="53F50C5A" w:rsidR="008A52DD" w:rsidRPr="004617AD" w:rsidRDefault="008A52DD" w:rsidP="00FD2D3C">
            <w:pPr>
              <w:rPr>
                <w:b/>
                <w:sz w:val="20"/>
                <w:szCs w:val="20"/>
              </w:rPr>
            </w:pPr>
          </w:p>
        </w:tc>
        <w:tc>
          <w:tcPr>
            <w:tcW w:w="2796" w:type="dxa"/>
            <w:gridSpan w:val="2"/>
          </w:tcPr>
          <w:p w14:paraId="64471794" w14:textId="4BE3C7D5" w:rsidR="008A52DD" w:rsidRPr="004617AD" w:rsidRDefault="00D0502B" w:rsidP="00FD2D3C">
            <w:pPr>
              <w:jc w:val="center"/>
              <w:rPr>
                <w:b/>
                <w:sz w:val="20"/>
                <w:szCs w:val="20"/>
              </w:rPr>
            </w:pPr>
            <w:r>
              <w:rPr>
                <w:b/>
                <w:sz w:val="20"/>
                <w:szCs w:val="20"/>
              </w:rPr>
              <w:t>AM</w:t>
            </w:r>
          </w:p>
        </w:tc>
      </w:tr>
      <w:tr w:rsidR="008A52DD" w14:paraId="0B8505B6" w14:textId="77777777" w:rsidTr="00601DF8">
        <w:trPr>
          <w:trHeight w:val="274"/>
          <w:jc w:val="center"/>
        </w:trPr>
        <w:tc>
          <w:tcPr>
            <w:tcW w:w="2484" w:type="dxa"/>
            <w:gridSpan w:val="2"/>
          </w:tcPr>
          <w:p w14:paraId="0F98ED99" w14:textId="5E66D282" w:rsidR="008A52DD" w:rsidRPr="004617AD" w:rsidRDefault="00D807EF" w:rsidP="00FD2D3C">
            <w:pPr>
              <w:jc w:val="center"/>
              <w:rPr>
                <w:b/>
                <w:sz w:val="20"/>
                <w:szCs w:val="20"/>
              </w:rPr>
            </w:pPr>
            <w:r>
              <w:rPr>
                <w:b/>
                <w:sz w:val="20"/>
                <w:szCs w:val="20"/>
              </w:rPr>
              <w:t>Kitti Ruttan</w:t>
            </w:r>
          </w:p>
        </w:tc>
        <w:tc>
          <w:tcPr>
            <w:tcW w:w="450" w:type="dxa"/>
          </w:tcPr>
          <w:p w14:paraId="78DFBFE6" w14:textId="77777777" w:rsidR="008A52DD" w:rsidRPr="004617AD" w:rsidRDefault="008A52DD" w:rsidP="00FD2D3C">
            <w:pPr>
              <w:jc w:val="center"/>
              <w:rPr>
                <w:b/>
                <w:sz w:val="20"/>
                <w:szCs w:val="20"/>
              </w:rPr>
            </w:pPr>
            <w:r w:rsidRPr="004617AD">
              <w:rPr>
                <w:b/>
                <w:sz w:val="20"/>
                <w:szCs w:val="20"/>
              </w:rPr>
              <w:t>AB</w:t>
            </w:r>
          </w:p>
        </w:tc>
        <w:tc>
          <w:tcPr>
            <w:tcW w:w="450" w:type="dxa"/>
          </w:tcPr>
          <w:p w14:paraId="3AD1D909" w14:textId="6F582FEA" w:rsidR="008A52DD" w:rsidRPr="004617AD" w:rsidRDefault="00DA20C7" w:rsidP="00FD2D3C">
            <w:pPr>
              <w:jc w:val="center"/>
              <w:rPr>
                <w:b/>
                <w:sz w:val="20"/>
                <w:szCs w:val="20"/>
              </w:rPr>
            </w:pPr>
            <w:r>
              <w:rPr>
                <w:b/>
                <w:sz w:val="20"/>
                <w:szCs w:val="20"/>
              </w:rPr>
              <w:t>SP</w:t>
            </w:r>
          </w:p>
        </w:tc>
        <w:tc>
          <w:tcPr>
            <w:tcW w:w="2796" w:type="dxa"/>
            <w:gridSpan w:val="2"/>
          </w:tcPr>
          <w:p w14:paraId="1F7FF920" w14:textId="5BE5C311" w:rsidR="008A52DD" w:rsidRPr="004617AD" w:rsidRDefault="00DA20C7" w:rsidP="00FD2D3C">
            <w:pPr>
              <w:jc w:val="center"/>
              <w:rPr>
                <w:b/>
                <w:sz w:val="20"/>
                <w:szCs w:val="20"/>
              </w:rPr>
            </w:pPr>
            <w:r w:rsidRPr="004E551C">
              <w:rPr>
                <w:b/>
                <w:sz w:val="20"/>
                <w:szCs w:val="20"/>
              </w:rPr>
              <w:t>Sandi Mattingly</w:t>
            </w:r>
          </w:p>
        </w:tc>
      </w:tr>
      <w:tr w:rsidR="008A52DD" w14:paraId="24407417" w14:textId="77777777" w:rsidTr="00601DF8">
        <w:trPr>
          <w:trHeight w:val="274"/>
          <w:jc w:val="center"/>
        </w:trPr>
        <w:tc>
          <w:tcPr>
            <w:tcW w:w="2484" w:type="dxa"/>
            <w:gridSpan w:val="2"/>
          </w:tcPr>
          <w:p w14:paraId="0938DCBB" w14:textId="65603E6B" w:rsidR="008A52DD" w:rsidRPr="004617AD" w:rsidRDefault="00F7006F" w:rsidP="00FD2D3C">
            <w:pPr>
              <w:jc w:val="center"/>
              <w:rPr>
                <w:b/>
                <w:sz w:val="20"/>
                <w:szCs w:val="20"/>
              </w:rPr>
            </w:pPr>
            <w:r>
              <w:rPr>
                <w:b/>
                <w:sz w:val="20"/>
                <w:szCs w:val="20"/>
              </w:rPr>
              <w:t>TBA</w:t>
            </w:r>
          </w:p>
        </w:tc>
        <w:tc>
          <w:tcPr>
            <w:tcW w:w="450" w:type="dxa"/>
          </w:tcPr>
          <w:p w14:paraId="65789B97" w14:textId="19706592" w:rsidR="008A52DD" w:rsidRPr="004617AD" w:rsidRDefault="005D6A47" w:rsidP="00FD2D3C">
            <w:pPr>
              <w:jc w:val="center"/>
              <w:rPr>
                <w:b/>
                <w:sz w:val="20"/>
                <w:szCs w:val="20"/>
              </w:rPr>
            </w:pPr>
            <w:r>
              <w:rPr>
                <w:b/>
                <w:sz w:val="20"/>
                <w:szCs w:val="20"/>
              </w:rPr>
              <w:t>SP</w:t>
            </w:r>
          </w:p>
        </w:tc>
        <w:tc>
          <w:tcPr>
            <w:tcW w:w="450" w:type="dxa"/>
          </w:tcPr>
          <w:p w14:paraId="5EF5EFC2" w14:textId="77777777" w:rsidR="008A52DD" w:rsidRPr="004617AD" w:rsidRDefault="00983C63" w:rsidP="00FD2D3C">
            <w:pPr>
              <w:jc w:val="center"/>
              <w:rPr>
                <w:b/>
                <w:sz w:val="20"/>
                <w:szCs w:val="20"/>
              </w:rPr>
            </w:pPr>
            <w:r>
              <w:rPr>
                <w:b/>
                <w:sz w:val="20"/>
                <w:szCs w:val="20"/>
              </w:rPr>
              <w:t>AB</w:t>
            </w:r>
          </w:p>
        </w:tc>
        <w:tc>
          <w:tcPr>
            <w:tcW w:w="2796" w:type="dxa"/>
            <w:gridSpan w:val="2"/>
          </w:tcPr>
          <w:p w14:paraId="1BFBC1A4" w14:textId="7A995A4B" w:rsidR="008A52DD" w:rsidRPr="00D807EF" w:rsidRDefault="00DA20C7" w:rsidP="00FD2D3C">
            <w:pPr>
              <w:jc w:val="center"/>
              <w:rPr>
                <w:b/>
                <w:sz w:val="20"/>
                <w:szCs w:val="20"/>
              </w:rPr>
            </w:pPr>
            <w:r>
              <w:rPr>
                <w:b/>
                <w:sz w:val="20"/>
                <w:szCs w:val="20"/>
              </w:rPr>
              <w:t>Alex Chisholm</w:t>
            </w:r>
          </w:p>
        </w:tc>
      </w:tr>
      <w:tr w:rsidR="008A52DD" w14:paraId="4B788BAF" w14:textId="77777777" w:rsidTr="00601DF8">
        <w:trPr>
          <w:trHeight w:val="274"/>
          <w:jc w:val="center"/>
        </w:trPr>
        <w:tc>
          <w:tcPr>
            <w:tcW w:w="2484" w:type="dxa"/>
            <w:gridSpan w:val="2"/>
          </w:tcPr>
          <w:p w14:paraId="57B26315" w14:textId="75A02D70" w:rsidR="008A52DD" w:rsidRPr="004617AD" w:rsidRDefault="00F7006F" w:rsidP="00FD2D3C">
            <w:pPr>
              <w:jc w:val="center"/>
              <w:rPr>
                <w:b/>
                <w:sz w:val="20"/>
                <w:szCs w:val="20"/>
              </w:rPr>
            </w:pPr>
            <w:r>
              <w:rPr>
                <w:b/>
                <w:sz w:val="20"/>
                <w:szCs w:val="20"/>
              </w:rPr>
              <w:t>TBA</w:t>
            </w:r>
          </w:p>
        </w:tc>
        <w:tc>
          <w:tcPr>
            <w:tcW w:w="450" w:type="dxa"/>
          </w:tcPr>
          <w:p w14:paraId="718FF677" w14:textId="17AF873D" w:rsidR="008A52DD" w:rsidRPr="004617AD" w:rsidRDefault="00850DD6" w:rsidP="00FD2D3C">
            <w:pPr>
              <w:jc w:val="center"/>
              <w:rPr>
                <w:b/>
                <w:sz w:val="20"/>
                <w:szCs w:val="20"/>
              </w:rPr>
            </w:pPr>
            <w:r>
              <w:rPr>
                <w:b/>
                <w:sz w:val="20"/>
                <w:szCs w:val="20"/>
              </w:rPr>
              <w:t>AB</w:t>
            </w:r>
          </w:p>
        </w:tc>
        <w:tc>
          <w:tcPr>
            <w:tcW w:w="450" w:type="dxa"/>
          </w:tcPr>
          <w:p w14:paraId="3AEF2B44" w14:textId="77777777" w:rsidR="008A52DD" w:rsidRPr="004617AD" w:rsidRDefault="006E6452" w:rsidP="00FD2D3C">
            <w:pPr>
              <w:jc w:val="center"/>
              <w:rPr>
                <w:b/>
                <w:sz w:val="20"/>
                <w:szCs w:val="20"/>
              </w:rPr>
            </w:pPr>
            <w:r>
              <w:rPr>
                <w:b/>
                <w:sz w:val="20"/>
                <w:szCs w:val="20"/>
              </w:rPr>
              <w:t>AB</w:t>
            </w:r>
          </w:p>
        </w:tc>
        <w:tc>
          <w:tcPr>
            <w:tcW w:w="2796" w:type="dxa"/>
            <w:gridSpan w:val="2"/>
          </w:tcPr>
          <w:p w14:paraId="045BA93F" w14:textId="70226CAC" w:rsidR="008A52DD" w:rsidRPr="00D807EF" w:rsidRDefault="00D807EF" w:rsidP="00FD2D3C">
            <w:pPr>
              <w:jc w:val="center"/>
              <w:rPr>
                <w:b/>
                <w:sz w:val="20"/>
                <w:szCs w:val="20"/>
              </w:rPr>
            </w:pPr>
            <w:r w:rsidRPr="00D807EF">
              <w:rPr>
                <w:b/>
                <w:sz w:val="20"/>
                <w:szCs w:val="20"/>
              </w:rPr>
              <w:t>Sharon Kalani</w:t>
            </w:r>
          </w:p>
        </w:tc>
      </w:tr>
      <w:tr w:rsidR="00744B4D" w14:paraId="7A45BB03" w14:textId="77777777" w:rsidTr="00601DF8">
        <w:trPr>
          <w:trHeight w:val="274"/>
          <w:jc w:val="center"/>
        </w:trPr>
        <w:tc>
          <w:tcPr>
            <w:tcW w:w="2484" w:type="dxa"/>
            <w:gridSpan w:val="2"/>
            <w:tcBorders>
              <w:bottom w:val="single" w:sz="4" w:space="0" w:color="auto"/>
            </w:tcBorders>
          </w:tcPr>
          <w:p w14:paraId="7E054AC1" w14:textId="35B588A5" w:rsidR="00744B4D" w:rsidRDefault="00D807EF" w:rsidP="00744B4D">
            <w:pPr>
              <w:jc w:val="center"/>
              <w:rPr>
                <w:b/>
                <w:sz w:val="20"/>
                <w:szCs w:val="20"/>
              </w:rPr>
            </w:pPr>
            <w:r>
              <w:rPr>
                <w:b/>
                <w:sz w:val="20"/>
                <w:szCs w:val="20"/>
              </w:rPr>
              <w:t>PM</w:t>
            </w:r>
          </w:p>
        </w:tc>
        <w:tc>
          <w:tcPr>
            <w:tcW w:w="450" w:type="dxa"/>
            <w:tcBorders>
              <w:bottom w:val="single" w:sz="4" w:space="0" w:color="auto"/>
            </w:tcBorders>
          </w:tcPr>
          <w:p w14:paraId="2C11DA15" w14:textId="4934649E" w:rsidR="00744B4D" w:rsidRPr="004617AD" w:rsidRDefault="00744B4D" w:rsidP="00744B4D">
            <w:pPr>
              <w:jc w:val="center"/>
              <w:rPr>
                <w:b/>
                <w:sz w:val="20"/>
                <w:szCs w:val="20"/>
              </w:rPr>
            </w:pPr>
          </w:p>
        </w:tc>
        <w:tc>
          <w:tcPr>
            <w:tcW w:w="450" w:type="dxa"/>
            <w:tcBorders>
              <w:bottom w:val="single" w:sz="4" w:space="0" w:color="auto"/>
            </w:tcBorders>
          </w:tcPr>
          <w:p w14:paraId="43E816CB" w14:textId="77777777" w:rsidR="00744B4D" w:rsidRDefault="00744B4D" w:rsidP="00744B4D">
            <w:pPr>
              <w:jc w:val="center"/>
              <w:rPr>
                <w:b/>
                <w:sz w:val="20"/>
                <w:szCs w:val="20"/>
              </w:rPr>
            </w:pPr>
          </w:p>
        </w:tc>
        <w:tc>
          <w:tcPr>
            <w:tcW w:w="2796" w:type="dxa"/>
            <w:gridSpan w:val="2"/>
            <w:tcBorders>
              <w:bottom w:val="single" w:sz="4" w:space="0" w:color="auto"/>
            </w:tcBorders>
          </w:tcPr>
          <w:p w14:paraId="39BF484E" w14:textId="6B584146" w:rsidR="00744B4D" w:rsidRDefault="00D807EF" w:rsidP="00744B4D">
            <w:pPr>
              <w:jc w:val="center"/>
              <w:rPr>
                <w:b/>
                <w:sz w:val="20"/>
                <w:szCs w:val="20"/>
              </w:rPr>
            </w:pPr>
            <w:r>
              <w:rPr>
                <w:b/>
                <w:sz w:val="20"/>
                <w:szCs w:val="20"/>
              </w:rPr>
              <w:t>PM</w:t>
            </w:r>
          </w:p>
        </w:tc>
      </w:tr>
      <w:tr w:rsidR="00744B4D" w14:paraId="2ABCD290" w14:textId="77777777" w:rsidTr="00601DF8">
        <w:trPr>
          <w:trHeight w:val="274"/>
          <w:jc w:val="center"/>
        </w:trPr>
        <w:tc>
          <w:tcPr>
            <w:tcW w:w="2484" w:type="dxa"/>
            <w:gridSpan w:val="2"/>
            <w:tcBorders>
              <w:bottom w:val="single" w:sz="4" w:space="0" w:color="auto"/>
            </w:tcBorders>
          </w:tcPr>
          <w:p w14:paraId="25798B5E" w14:textId="758EB2BB" w:rsidR="00744B4D" w:rsidRDefault="00F7006F" w:rsidP="00744B4D">
            <w:pPr>
              <w:jc w:val="center"/>
              <w:rPr>
                <w:b/>
                <w:sz w:val="20"/>
                <w:szCs w:val="20"/>
              </w:rPr>
            </w:pPr>
            <w:r>
              <w:rPr>
                <w:b/>
                <w:sz w:val="20"/>
                <w:szCs w:val="20"/>
              </w:rPr>
              <w:t>TBA</w:t>
            </w:r>
          </w:p>
        </w:tc>
        <w:tc>
          <w:tcPr>
            <w:tcW w:w="450" w:type="dxa"/>
            <w:tcBorders>
              <w:bottom w:val="single" w:sz="4" w:space="0" w:color="auto"/>
            </w:tcBorders>
          </w:tcPr>
          <w:p w14:paraId="42E464A6" w14:textId="0A87B99B" w:rsidR="00744B4D" w:rsidRPr="004617AD" w:rsidRDefault="00744B4D" w:rsidP="00744B4D">
            <w:pPr>
              <w:jc w:val="center"/>
              <w:rPr>
                <w:b/>
                <w:sz w:val="20"/>
                <w:szCs w:val="20"/>
              </w:rPr>
            </w:pPr>
            <w:r>
              <w:rPr>
                <w:b/>
                <w:sz w:val="20"/>
                <w:szCs w:val="20"/>
              </w:rPr>
              <w:t>AB</w:t>
            </w:r>
          </w:p>
        </w:tc>
        <w:tc>
          <w:tcPr>
            <w:tcW w:w="450" w:type="dxa"/>
            <w:tcBorders>
              <w:bottom w:val="single" w:sz="4" w:space="0" w:color="auto"/>
            </w:tcBorders>
          </w:tcPr>
          <w:p w14:paraId="4EF6036E" w14:textId="64577587" w:rsidR="00744B4D" w:rsidRDefault="00E75847" w:rsidP="00744B4D">
            <w:pPr>
              <w:jc w:val="center"/>
              <w:rPr>
                <w:b/>
                <w:sz w:val="20"/>
                <w:szCs w:val="20"/>
              </w:rPr>
            </w:pPr>
            <w:r>
              <w:rPr>
                <w:b/>
                <w:sz w:val="20"/>
                <w:szCs w:val="20"/>
              </w:rPr>
              <w:t>AB</w:t>
            </w:r>
          </w:p>
        </w:tc>
        <w:tc>
          <w:tcPr>
            <w:tcW w:w="2796" w:type="dxa"/>
            <w:gridSpan w:val="2"/>
            <w:tcBorders>
              <w:bottom w:val="single" w:sz="4" w:space="0" w:color="auto"/>
            </w:tcBorders>
          </w:tcPr>
          <w:p w14:paraId="4EEE659B" w14:textId="164A8F6D" w:rsidR="00744B4D" w:rsidRDefault="004E551C" w:rsidP="00744B4D">
            <w:pPr>
              <w:jc w:val="center"/>
              <w:rPr>
                <w:b/>
                <w:sz w:val="20"/>
                <w:szCs w:val="20"/>
              </w:rPr>
            </w:pPr>
            <w:r w:rsidRPr="004E551C">
              <w:rPr>
                <w:b/>
                <w:sz w:val="20"/>
                <w:szCs w:val="20"/>
              </w:rPr>
              <w:t>Sandi Mattingly</w:t>
            </w:r>
          </w:p>
        </w:tc>
      </w:tr>
      <w:tr w:rsidR="00195314" w14:paraId="7F2E0132" w14:textId="77777777" w:rsidTr="00601DF8">
        <w:trPr>
          <w:trHeight w:val="274"/>
          <w:jc w:val="center"/>
        </w:trPr>
        <w:tc>
          <w:tcPr>
            <w:tcW w:w="2484" w:type="dxa"/>
            <w:gridSpan w:val="2"/>
          </w:tcPr>
          <w:p w14:paraId="543B2970" w14:textId="7F9410AB" w:rsidR="00195314" w:rsidRDefault="00F7006F" w:rsidP="00195314">
            <w:pPr>
              <w:jc w:val="center"/>
              <w:rPr>
                <w:b/>
                <w:sz w:val="20"/>
                <w:szCs w:val="20"/>
              </w:rPr>
            </w:pPr>
            <w:r>
              <w:rPr>
                <w:b/>
                <w:sz w:val="20"/>
                <w:szCs w:val="20"/>
              </w:rPr>
              <w:t>TBA</w:t>
            </w:r>
          </w:p>
        </w:tc>
        <w:tc>
          <w:tcPr>
            <w:tcW w:w="450" w:type="dxa"/>
          </w:tcPr>
          <w:p w14:paraId="7CB1849A" w14:textId="5BB879E7" w:rsidR="00195314" w:rsidRPr="004617AD" w:rsidRDefault="00850DD6" w:rsidP="00195314">
            <w:pPr>
              <w:jc w:val="center"/>
              <w:rPr>
                <w:b/>
                <w:sz w:val="20"/>
                <w:szCs w:val="20"/>
              </w:rPr>
            </w:pPr>
            <w:r>
              <w:rPr>
                <w:b/>
                <w:sz w:val="20"/>
                <w:szCs w:val="20"/>
              </w:rPr>
              <w:t>SP</w:t>
            </w:r>
          </w:p>
        </w:tc>
        <w:tc>
          <w:tcPr>
            <w:tcW w:w="450" w:type="dxa"/>
          </w:tcPr>
          <w:p w14:paraId="4138FCC2" w14:textId="5E13917B" w:rsidR="00195314" w:rsidRDefault="00195314" w:rsidP="00195314">
            <w:pPr>
              <w:jc w:val="center"/>
              <w:rPr>
                <w:b/>
                <w:sz w:val="20"/>
                <w:szCs w:val="20"/>
              </w:rPr>
            </w:pPr>
            <w:r>
              <w:rPr>
                <w:b/>
                <w:sz w:val="20"/>
                <w:szCs w:val="20"/>
              </w:rPr>
              <w:t>SP</w:t>
            </w:r>
          </w:p>
        </w:tc>
        <w:tc>
          <w:tcPr>
            <w:tcW w:w="2796" w:type="dxa"/>
            <w:gridSpan w:val="2"/>
          </w:tcPr>
          <w:p w14:paraId="42457F36" w14:textId="658CCC8A" w:rsidR="00195314" w:rsidRDefault="004E551C" w:rsidP="00195314">
            <w:pPr>
              <w:jc w:val="center"/>
              <w:rPr>
                <w:b/>
                <w:sz w:val="20"/>
                <w:szCs w:val="20"/>
              </w:rPr>
            </w:pPr>
            <w:r>
              <w:rPr>
                <w:b/>
                <w:sz w:val="20"/>
                <w:szCs w:val="20"/>
              </w:rPr>
              <w:t>Alex Chisholm</w:t>
            </w:r>
          </w:p>
        </w:tc>
      </w:tr>
      <w:tr w:rsidR="005D6A47" w14:paraId="3799B751" w14:textId="77777777" w:rsidTr="00601DF8">
        <w:trPr>
          <w:trHeight w:val="274"/>
          <w:jc w:val="center"/>
        </w:trPr>
        <w:tc>
          <w:tcPr>
            <w:tcW w:w="2484" w:type="dxa"/>
            <w:gridSpan w:val="2"/>
            <w:tcBorders>
              <w:bottom w:val="single" w:sz="4" w:space="0" w:color="auto"/>
            </w:tcBorders>
          </w:tcPr>
          <w:p w14:paraId="41545089" w14:textId="58DF0549" w:rsidR="005D6A47" w:rsidRDefault="008E5C3E" w:rsidP="005D6A47">
            <w:pPr>
              <w:jc w:val="center"/>
              <w:rPr>
                <w:b/>
                <w:sz w:val="20"/>
                <w:szCs w:val="20"/>
              </w:rPr>
            </w:pPr>
            <w:r>
              <w:rPr>
                <w:b/>
                <w:sz w:val="20"/>
                <w:szCs w:val="20"/>
              </w:rPr>
              <w:t>Canie Brooks</w:t>
            </w:r>
          </w:p>
        </w:tc>
        <w:tc>
          <w:tcPr>
            <w:tcW w:w="450" w:type="dxa"/>
            <w:tcBorders>
              <w:bottom w:val="single" w:sz="4" w:space="0" w:color="auto"/>
            </w:tcBorders>
          </w:tcPr>
          <w:p w14:paraId="5AA278E0" w14:textId="307A79A3" w:rsidR="005D6A47" w:rsidRPr="004617AD" w:rsidRDefault="005D6A47" w:rsidP="005D6A47">
            <w:pPr>
              <w:jc w:val="center"/>
              <w:rPr>
                <w:b/>
                <w:sz w:val="20"/>
                <w:szCs w:val="20"/>
              </w:rPr>
            </w:pPr>
            <w:r>
              <w:rPr>
                <w:b/>
                <w:sz w:val="20"/>
                <w:szCs w:val="20"/>
              </w:rPr>
              <w:t>AB</w:t>
            </w:r>
          </w:p>
        </w:tc>
        <w:tc>
          <w:tcPr>
            <w:tcW w:w="450" w:type="dxa"/>
            <w:tcBorders>
              <w:bottom w:val="single" w:sz="4" w:space="0" w:color="auto"/>
            </w:tcBorders>
          </w:tcPr>
          <w:p w14:paraId="260412CD" w14:textId="6A2DD0B9" w:rsidR="005D6A47" w:rsidRDefault="005D6A47" w:rsidP="005D6A47">
            <w:pPr>
              <w:jc w:val="center"/>
              <w:rPr>
                <w:b/>
                <w:sz w:val="20"/>
                <w:szCs w:val="20"/>
              </w:rPr>
            </w:pPr>
            <w:r>
              <w:rPr>
                <w:b/>
                <w:sz w:val="20"/>
                <w:szCs w:val="20"/>
              </w:rPr>
              <w:t>AB</w:t>
            </w:r>
          </w:p>
        </w:tc>
        <w:tc>
          <w:tcPr>
            <w:tcW w:w="2796" w:type="dxa"/>
            <w:gridSpan w:val="2"/>
            <w:tcBorders>
              <w:bottom w:val="single" w:sz="4" w:space="0" w:color="auto"/>
            </w:tcBorders>
          </w:tcPr>
          <w:p w14:paraId="05520BC2" w14:textId="5850C18A" w:rsidR="005D6A47" w:rsidRDefault="005D6A47" w:rsidP="005D6A47">
            <w:pPr>
              <w:jc w:val="center"/>
              <w:rPr>
                <w:b/>
                <w:sz w:val="20"/>
                <w:szCs w:val="20"/>
              </w:rPr>
            </w:pPr>
            <w:r>
              <w:rPr>
                <w:b/>
                <w:sz w:val="20"/>
                <w:szCs w:val="20"/>
              </w:rPr>
              <w:t>Toni Scarboro</w:t>
            </w:r>
          </w:p>
        </w:tc>
      </w:tr>
    </w:tbl>
    <w:p w14:paraId="735D9439" w14:textId="385EFFBC" w:rsidR="00320F50" w:rsidRDefault="00320F50" w:rsidP="001E5A92">
      <w:pPr>
        <w:spacing w:after="0" w:line="240" w:lineRule="auto"/>
      </w:pPr>
    </w:p>
    <w:p w14:paraId="49476770" w14:textId="73C5C441" w:rsidR="00D0502B" w:rsidRDefault="00D0502B" w:rsidP="001E5A92">
      <w:pPr>
        <w:spacing w:after="0" w:line="240" w:lineRule="auto"/>
      </w:pPr>
    </w:p>
    <w:p w14:paraId="76B22731" w14:textId="249F7237" w:rsidR="00D0502B" w:rsidRDefault="00D0502B" w:rsidP="001E5A92">
      <w:pPr>
        <w:spacing w:after="0" w:line="240" w:lineRule="auto"/>
      </w:pPr>
    </w:p>
    <w:p w14:paraId="4615E72A" w14:textId="735B0608" w:rsidR="00D0502B" w:rsidRDefault="00D0502B" w:rsidP="001E5A92">
      <w:pPr>
        <w:spacing w:after="0" w:line="240" w:lineRule="auto"/>
      </w:pPr>
    </w:p>
    <w:p w14:paraId="551DB6CB" w14:textId="6116AB2C" w:rsidR="00D0502B" w:rsidRDefault="00D0502B" w:rsidP="001E5A92">
      <w:pPr>
        <w:spacing w:after="0" w:line="240" w:lineRule="auto"/>
      </w:pPr>
    </w:p>
    <w:p w14:paraId="77EA33B3" w14:textId="50511634" w:rsidR="00D0502B" w:rsidRDefault="00D0502B" w:rsidP="001E5A92">
      <w:pPr>
        <w:spacing w:after="0" w:line="240" w:lineRule="auto"/>
      </w:pPr>
    </w:p>
    <w:p w14:paraId="7AEA37E3" w14:textId="5DC94308" w:rsidR="00D0502B" w:rsidRDefault="00D0502B" w:rsidP="001E5A92">
      <w:pPr>
        <w:spacing w:after="0" w:line="240" w:lineRule="auto"/>
      </w:pPr>
    </w:p>
    <w:p w14:paraId="6B6FD393" w14:textId="3DD5780C" w:rsidR="00D0502B" w:rsidRDefault="00D0502B" w:rsidP="001E5A92">
      <w:pPr>
        <w:spacing w:after="0" w:line="240" w:lineRule="auto"/>
      </w:pPr>
    </w:p>
    <w:p w14:paraId="7B485DDB" w14:textId="5E69BBF7" w:rsidR="00D0502B" w:rsidRDefault="00D0502B" w:rsidP="001E5A92">
      <w:pPr>
        <w:spacing w:after="0" w:line="240" w:lineRule="auto"/>
      </w:pPr>
    </w:p>
    <w:bookmarkEnd w:id="0"/>
    <w:p w14:paraId="61B9AEE5" w14:textId="0C989402" w:rsidR="00D0502B" w:rsidRDefault="00D0502B" w:rsidP="001E5A92">
      <w:pPr>
        <w:spacing w:after="0" w:line="240" w:lineRule="auto"/>
      </w:pPr>
    </w:p>
    <w:p w14:paraId="20AF409A" w14:textId="3565FDA1" w:rsidR="00D0502B" w:rsidRDefault="00AD3E07" w:rsidP="00AD3E07">
      <w:pPr>
        <w:spacing w:after="0" w:line="240" w:lineRule="auto"/>
        <w:jc w:val="center"/>
      </w:pPr>
      <w:r>
        <w:t>SAT: “</w:t>
      </w:r>
      <w:proofErr w:type="spellStart"/>
      <w:r>
        <w:t>Mr</w:t>
      </w:r>
      <w:proofErr w:type="spellEnd"/>
      <w:r>
        <w:t xml:space="preserve"> &amp; </w:t>
      </w:r>
      <w:proofErr w:type="spellStart"/>
      <w:r>
        <w:t>Mrs</w:t>
      </w:r>
      <w:proofErr w:type="spellEnd"/>
      <w:r>
        <w:t xml:space="preserve"> Santa Paws” AB</w:t>
      </w:r>
      <w:r w:rsidR="00E46549">
        <w:t xml:space="preserve"> - TBA</w:t>
      </w:r>
    </w:p>
    <w:p w14:paraId="15EC4477" w14:textId="19527250" w:rsidR="00D0502B" w:rsidRDefault="00D0502B" w:rsidP="001E5A92">
      <w:pPr>
        <w:spacing w:after="0" w:line="240" w:lineRule="auto"/>
      </w:pPr>
    </w:p>
    <w:p w14:paraId="32D22686" w14:textId="7F204266" w:rsidR="00284225" w:rsidRDefault="006F6BFE" w:rsidP="001E5A92">
      <w:pPr>
        <w:spacing w:after="0" w:line="240" w:lineRule="auto"/>
      </w:pPr>
      <w:r>
        <w:rPr>
          <w:rFonts w:ascii="AR DECODE" w:hAnsi="AR DECODE"/>
          <w:b/>
          <w:noProof/>
          <w:sz w:val="36"/>
          <w:szCs w:val="36"/>
        </w:rPr>
        <w:drawing>
          <wp:anchor distT="0" distB="0" distL="114300" distR="114300" simplePos="0" relativeHeight="251680768" behindDoc="0" locked="0" layoutInCell="1" allowOverlap="1" wp14:anchorId="7F033B57" wp14:editId="79BA0467">
            <wp:simplePos x="0" y="0"/>
            <wp:positionH relativeFrom="margin">
              <wp:posOffset>3933825</wp:posOffset>
            </wp:positionH>
            <wp:positionV relativeFrom="paragraph">
              <wp:posOffset>31750</wp:posOffset>
            </wp:positionV>
            <wp:extent cx="1060450" cy="740410"/>
            <wp:effectExtent l="0" t="0" r="6350" b="2540"/>
            <wp:wrapThrough wrapText="bothSides">
              <wp:wrapPolygon edited="0">
                <wp:start x="0" y="0"/>
                <wp:lineTo x="0" y="21118"/>
                <wp:lineTo x="21341" y="21118"/>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A curved blue lines with c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450" cy="7404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18"/>
          <w:szCs w:val="18"/>
        </w:rPr>
        <w:drawing>
          <wp:anchor distT="0" distB="0" distL="114300" distR="114300" simplePos="0" relativeHeight="251682816" behindDoc="0" locked="0" layoutInCell="1" allowOverlap="1" wp14:anchorId="3763AE9A" wp14:editId="13A04D27">
            <wp:simplePos x="0" y="0"/>
            <wp:positionH relativeFrom="column">
              <wp:posOffset>1828800</wp:posOffset>
            </wp:positionH>
            <wp:positionV relativeFrom="paragraph">
              <wp:posOffset>107950</wp:posOffset>
            </wp:positionV>
            <wp:extent cx="800100" cy="614680"/>
            <wp:effectExtent l="0" t="0" r="0" b="0"/>
            <wp:wrapThrough wrapText="bothSides">
              <wp:wrapPolygon edited="0">
                <wp:start x="0" y="0"/>
                <wp:lineTo x="0" y="20752"/>
                <wp:lineTo x="21086" y="20752"/>
                <wp:lineTo x="210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ElseyLogo_201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614680"/>
                    </a:xfrm>
                    <a:prstGeom prst="rect">
                      <a:avLst/>
                    </a:prstGeom>
                  </pic:spPr>
                </pic:pic>
              </a:graphicData>
            </a:graphic>
            <wp14:sizeRelH relativeFrom="page">
              <wp14:pctWidth>0</wp14:pctWidth>
            </wp14:sizeRelH>
            <wp14:sizeRelV relativeFrom="page">
              <wp14:pctHeight>0</wp14:pctHeight>
            </wp14:sizeRelV>
          </wp:anchor>
        </w:drawing>
      </w:r>
    </w:p>
    <w:p w14:paraId="3ECF9F21" w14:textId="4DFA30A9" w:rsidR="00284225" w:rsidRDefault="00284225" w:rsidP="001E5A92">
      <w:pPr>
        <w:spacing w:after="0" w:line="240" w:lineRule="auto"/>
      </w:pPr>
    </w:p>
    <w:p w14:paraId="5AE14389" w14:textId="1F2CD050" w:rsidR="001B420C" w:rsidRDefault="001B420C" w:rsidP="001E5A92">
      <w:pPr>
        <w:spacing w:after="0" w:line="240" w:lineRule="auto"/>
      </w:pPr>
    </w:p>
    <w:p w14:paraId="4E857430" w14:textId="5F345203" w:rsidR="00284225" w:rsidRDefault="00284225" w:rsidP="001E5A92">
      <w:pPr>
        <w:spacing w:after="0" w:line="240" w:lineRule="auto"/>
      </w:pPr>
    </w:p>
    <w:p w14:paraId="25AF79FB" w14:textId="77777777" w:rsidR="00284225" w:rsidRDefault="00284225" w:rsidP="001E5A92">
      <w:pPr>
        <w:spacing w:after="0" w:line="240" w:lineRule="auto"/>
      </w:pPr>
    </w:p>
    <w:p w14:paraId="5F722E6C" w14:textId="2293D8E8" w:rsidR="00D0502B" w:rsidRDefault="00717203" w:rsidP="001E5A92">
      <w:pPr>
        <w:spacing w:after="0" w:line="240" w:lineRule="auto"/>
      </w:pPr>
      <w:r>
        <w:rPr>
          <w:noProof/>
        </w:rPr>
        <w:drawing>
          <wp:anchor distT="0" distB="0" distL="114300" distR="114300" simplePos="0" relativeHeight="251686912" behindDoc="1" locked="0" layoutInCell="1" allowOverlap="1" wp14:anchorId="6078C0B5" wp14:editId="1158446E">
            <wp:simplePos x="0" y="0"/>
            <wp:positionH relativeFrom="column">
              <wp:posOffset>5199380</wp:posOffset>
            </wp:positionH>
            <wp:positionV relativeFrom="page">
              <wp:posOffset>7988935</wp:posOffset>
            </wp:positionV>
            <wp:extent cx="1975802" cy="1926002"/>
            <wp:effectExtent l="0" t="0" r="5715" b="0"/>
            <wp:wrapNone/>
            <wp:docPr id="15" name="Picture 15" descr="corner christmas garland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ner christmas garland clipart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975802" cy="19260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4749" w:type="dxa"/>
        <w:jc w:val="center"/>
        <w:tblLook w:val="04A0" w:firstRow="1" w:lastRow="0" w:firstColumn="1" w:lastColumn="0" w:noHBand="0" w:noVBand="1"/>
      </w:tblPr>
      <w:tblGrid>
        <w:gridCol w:w="2374"/>
        <w:gridCol w:w="2375"/>
      </w:tblGrid>
      <w:tr w:rsidR="003B726F" w14:paraId="2058B134" w14:textId="77777777" w:rsidTr="003B726F">
        <w:trPr>
          <w:jc w:val="center"/>
        </w:trPr>
        <w:tc>
          <w:tcPr>
            <w:tcW w:w="2374" w:type="dxa"/>
          </w:tcPr>
          <w:p w14:paraId="680C4491" w14:textId="134F3F1E" w:rsidR="003B726F" w:rsidRPr="003330DD" w:rsidRDefault="003B726F" w:rsidP="003330DD">
            <w:pPr>
              <w:rPr>
                <w:sz w:val="18"/>
                <w:szCs w:val="18"/>
              </w:rPr>
            </w:pPr>
            <w:r w:rsidRPr="003330DD">
              <w:rPr>
                <w:sz w:val="18"/>
                <w:szCs w:val="18"/>
              </w:rPr>
              <w:t>Show Manager</w:t>
            </w:r>
          </w:p>
        </w:tc>
        <w:tc>
          <w:tcPr>
            <w:tcW w:w="2375" w:type="dxa"/>
          </w:tcPr>
          <w:p w14:paraId="18A551C7" w14:textId="704B556C" w:rsidR="003B726F" w:rsidRPr="003330DD" w:rsidRDefault="003B726F" w:rsidP="003330DD">
            <w:pPr>
              <w:rPr>
                <w:sz w:val="18"/>
                <w:szCs w:val="18"/>
              </w:rPr>
            </w:pPr>
            <w:r w:rsidRPr="003330DD">
              <w:rPr>
                <w:sz w:val="18"/>
                <w:szCs w:val="18"/>
              </w:rPr>
              <w:t>Entry Clerk</w:t>
            </w:r>
          </w:p>
        </w:tc>
      </w:tr>
      <w:tr w:rsidR="003B726F" w14:paraId="217BC68B" w14:textId="77777777" w:rsidTr="003B726F">
        <w:trPr>
          <w:trHeight w:val="1439"/>
          <w:jc w:val="center"/>
        </w:trPr>
        <w:tc>
          <w:tcPr>
            <w:tcW w:w="2374" w:type="dxa"/>
          </w:tcPr>
          <w:p w14:paraId="0592E4FF" w14:textId="6015953E" w:rsidR="003B726F" w:rsidRPr="002A52B9" w:rsidRDefault="003B726F" w:rsidP="003330DD">
            <w:pPr>
              <w:rPr>
                <w:sz w:val="18"/>
                <w:szCs w:val="18"/>
              </w:rPr>
            </w:pPr>
            <w:r>
              <w:rPr>
                <w:sz w:val="18"/>
                <w:szCs w:val="18"/>
              </w:rPr>
              <w:t>Shari Millar</w:t>
            </w:r>
          </w:p>
          <w:p w14:paraId="796E1648" w14:textId="77777777" w:rsidR="003B726F" w:rsidRDefault="003B726F" w:rsidP="003330DD">
            <w:pPr>
              <w:rPr>
                <w:sz w:val="18"/>
                <w:szCs w:val="18"/>
              </w:rPr>
            </w:pPr>
            <w:r>
              <w:rPr>
                <w:sz w:val="18"/>
                <w:szCs w:val="18"/>
              </w:rPr>
              <w:t>P O BOX 6897</w:t>
            </w:r>
          </w:p>
          <w:p w14:paraId="0F59C9DC" w14:textId="77777777" w:rsidR="003B726F" w:rsidRPr="002A52B9" w:rsidRDefault="003B726F" w:rsidP="003330DD">
            <w:pPr>
              <w:rPr>
                <w:sz w:val="18"/>
                <w:szCs w:val="18"/>
              </w:rPr>
            </w:pPr>
            <w:r>
              <w:rPr>
                <w:sz w:val="18"/>
                <w:szCs w:val="18"/>
              </w:rPr>
              <w:t>Laguna Niguel, CA 92607</w:t>
            </w:r>
          </w:p>
          <w:p w14:paraId="02A1C096" w14:textId="77777777" w:rsidR="003B726F" w:rsidRDefault="003B726F" w:rsidP="003330DD">
            <w:pPr>
              <w:rPr>
                <w:sz w:val="18"/>
                <w:szCs w:val="18"/>
              </w:rPr>
            </w:pPr>
          </w:p>
          <w:p w14:paraId="1265EECC" w14:textId="6D2318B2" w:rsidR="003B726F" w:rsidRDefault="003B726F" w:rsidP="003330DD">
            <w:pPr>
              <w:rPr>
                <w:sz w:val="18"/>
                <w:szCs w:val="18"/>
              </w:rPr>
            </w:pPr>
            <w:r>
              <w:rPr>
                <w:sz w:val="18"/>
                <w:szCs w:val="18"/>
              </w:rPr>
              <w:t>(858) 457-4274</w:t>
            </w:r>
          </w:p>
          <w:p w14:paraId="6B86B358" w14:textId="77D0DF68" w:rsidR="003B726F" w:rsidRPr="003330DD" w:rsidRDefault="003B726F" w:rsidP="003330DD">
            <w:pPr>
              <w:rPr>
                <w:sz w:val="18"/>
                <w:szCs w:val="18"/>
              </w:rPr>
            </w:pPr>
            <w:r>
              <w:rPr>
                <w:sz w:val="18"/>
                <w:szCs w:val="18"/>
              </w:rPr>
              <w:t>sharimillar@aol.com</w:t>
            </w:r>
          </w:p>
        </w:tc>
        <w:tc>
          <w:tcPr>
            <w:tcW w:w="2375" w:type="dxa"/>
          </w:tcPr>
          <w:p w14:paraId="085E7D3C" w14:textId="0E619935" w:rsidR="003B726F" w:rsidRPr="002A52B9" w:rsidRDefault="003B726F" w:rsidP="00F76197">
            <w:pPr>
              <w:rPr>
                <w:sz w:val="18"/>
                <w:szCs w:val="18"/>
              </w:rPr>
            </w:pPr>
            <w:r>
              <w:rPr>
                <w:sz w:val="18"/>
                <w:szCs w:val="18"/>
              </w:rPr>
              <w:t>Lynda Giggy</w:t>
            </w:r>
          </w:p>
          <w:p w14:paraId="2BF70DC3" w14:textId="77777777" w:rsidR="003B726F" w:rsidRDefault="003B726F" w:rsidP="00F76197">
            <w:pPr>
              <w:rPr>
                <w:sz w:val="18"/>
                <w:szCs w:val="18"/>
              </w:rPr>
            </w:pPr>
            <w:r>
              <w:rPr>
                <w:sz w:val="18"/>
                <w:szCs w:val="18"/>
              </w:rPr>
              <w:t>P O BOX 6897</w:t>
            </w:r>
          </w:p>
          <w:p w14:paraId="3FD7B6B3" w14:textId="77777777" w:rsidR="003B726F" w:rsidRPr="002A52B9" w:rsidRDefault="003B726F" w:rsidP="00F76197">
            <w:pPr>
              <w:rPr>
                <w:sz w:val="18"/>
                <w:szCs w:val="18"/>
              </w:rPr>
            </w:pPr>
            <w:r>
              <w:rPr>
                <w:sz w:val="18"/>
                <w:szCs w:val="18"/>
              </w:rPr>
              <w:t>Laguna Niguel, CA 92607</w:t>
            </w:r>
          </w:p>
          <w:p w14:paraId="5188C818" w14:textId="77777777" w:rsidR="003B726F" w:rsidRDefault="003B726F" w:rsidP="00F76197">
            <w:pPr>
              <w:rPr>
                <w:sz w:val="18"/>
                <w:szCs w:val="18"/>
              </w:rPr>
            </w:pPr>
          </w:p>
          <w:p w14:paraId="07711D1C" w14:textId="5A907C71" w:rsidR="003B726F" w:rsidRDefault="003B726F" w:rsidP="00F76197">
            <w:pPr>
              <w:rPr>
                <w:sz w:val="18"/>
                <w:szCs w:val="18"/>
              </w:rPr>
            </w:pPr>
            <w:r>
              <w:rPr>
                <w:sz w:val="18"/>
                <w:szCs w:val="18"/>
              </w:rPr>
              <w:t>(626) 337-2288</w:t>
            </w:r>
          </w:p>
          <w:p w14:paraId="33F208B0" w14:textId="53DC7ED3" w:rsidR="003B726F" w:rsidRPr="009E7349" w:rsidRDefault="003B726F" w:rsidP="00F76197">
            <w:pPr>
              <w:rPr>
                <w:sz w:val="18"/>
                <w:szCs w:val="18"/>
              </w:rPr>
            </w:pPr>
            <w:r>
              <w:rPr>
                <w:sz w:val="18"/>
                <w:szCs w:val="18"/>
              </w:rPr>
              <w:t>catbobgig@gmail.com</w:t>
            </w:r>
          </w:p>
        </w:tc>
      </w:tr>
    </w:tbl>
    <w:p w14:paraId="38AD1FEE" w14:textId="6F399B1A" w:rsidR="00284225" w:rsidRDefault="00284225" w:rsidP="00F335A4">
      <w:pPr>
        <w:spacing w:after="0" w:line="240" w:lineRule="auto"/>
        <w:jc w:val="center"/>
        <w:rPr>
          <w:sz w:val="20"/>
          <w:szCs w:val="20"/>
        </w:rPr>
      </w:pPr>
    </w:p>
    <w:p w14:paraId="43D8B9FF" w14:textId="4F05783A" w:rsidR="008A717F" w:rsidRDefault="002F2F78" w:rsidP="00F335A4">
      <w:pPr>
        <w:spacing w:after="0" w:line="240" w:lineRule="auto"/>
        <w:jc w:val="center"/>
        <w:rPr>
          <w:sz w:val="20"/>
          <w:szCs w:val="20"/>
        </w:rPr>
      </w:pPr>
      <w:bookmarkStart w:id="1" w:name="_Hlk53713015"/>
      <w:r>
        <w:rPr>
          <w:sz w:val="20"/>
          <w:szCs w:val="20"/>
        </w:rPr>
        <w:t>Due to health guidelines there will be no Show Photographer / Spectators / Vendors</w:t>
      </w:r>
    </w:p>
    <w:p w14:paraId="1FE23B0A" w14:textId="6D4F17BA" w:rsidR="009D6421" w:rsidRDefault="009D6421" w:rsidP="00F335A4">
      <w:pPr>
        <w:spacing w:after="0" w:line="240" w:lineRule="auto"/>
        <w:jc w:val="center"/>
        <w:rPr>
          <w:sz w:val="20"/>
          <w:szCs w:val="20"/>
        </w:rPr>
      </w:pPr>
      <w:r>
        <w:rPr>
          <w:sz w:val="20"/>
          <w:szCs w:val="20"/>
        </w:rPr>
        <w:t>Masks will be required along with 6 feet Social Distancing.</w:t>
      </w:r>
    </w:p>
    <w:p w14:paraId="06C0F804" w14:textId="2B6BC7BA" w:rsidR="00717203" w:rsidRDefault="009D6421" w:rsidP="00F335A4">
      <w:pPr>
        <w:spacing w:after="0" w:line="240" w:lineRule="auto"/>
        <w:jc w:val="center"/>
        <w:rPr>
          <w:sz w:val="20"/>
          <w:szCs w:val="20"/>
        </w:rPr>
      </w:pPr>
      <w:r>
        <w:rPr>
          <w:sz w:val="20"/>
          <w:szCs w:val="20"/>
        </w:rPr>
        <w:t>Sanitizers and disinfectant will be available.</w:t>
      </w:r>
    </w:p>
    <w:p w14:paraId="5AEE1EC5" w14:textId="70BDF6F4" w:rsidR="009774CE" w:rsidRDefault="00F335A4" w:rsidP="00F335A4">
      <w:pPr>
        <w:spacing w:after="0" w:line="240" w:lineRule="auto"/>
        <w:jc w:val="center"/>
        <w:rPr>
          <w:sz w:val="20"/>
          <w:szCs w:val="20"/>
        </w:rPr>
      </w:pPr>
      <w:r>
        <w:rPr>
          <w:sz w:val="20"/>
          <w:szCs w:val="20"/>
        </w:rPr>
        <w:t>(</w:t>
      </w:r>
      <w:r w:rsidR="003B726F">
        <w:rPr>
          <w:sz w:val="20"/>
          <w:szCs w:val="20"/>
        </w:rPr>
        <w:t xml:space="preserve">No </w:t>
      </w:r>
      <w:r>
        <w:rPr>
          <w:sz w:val="20"/>
          <w:szCs w:val="20"/>
        </w:rPr>
        <w:t xml:space="preserve">calls </w:t>
      </w:r>
      <w:r w:rsidR="003B726F">
        <w:rPr>
          <w:sz w:val="20"/>
          <w:szCs w:val="20"/>
        </w:rPr>
        <w:t>after</w:t>
      </w:r>
      <w:r>
        <w:rPr>
          <w:sz w:val="20"/>
          <w:szCs w:val="20"/>
        </w:rPr>
        <w:t xml:space="preserve"> </w:t>
      </w:r>
      <w:r w:rsidR="003B726F">
        <w:rPr>
          <w:sz w:val="20"/>
          <w:szCs w:val="20"/>
        </w:rPr>
        <w:t xml:space="preserve">8:00 </w:t>
      </w:r>
      <w:r>
        <w:rPr>
          <w:sz w:val="20"/>
          <w:szCs w:val="20"/>
        </w:rPr>
        <w:t>PM</w:t>
      </w:r>
      <w:r w:rsidR="003B726F">
        <w:rPr>
          <w:sz w:val="20"/>
          <w:szCs w:val="20"/>
        </w:rPr>
        <w:t xml:space="preserve"> PST</w:t>
      </w:r>
      <w:r>
        <w:rPr>
          <w:sz w:val="20"/>
          <w:szCs w:val="20"/>
        </w:rPr>
        <w:t>)</w:t>
      </w:r>
      <w:r w:rsidR="00284225" w:rsidRPr="00284225">
        <w:rPr>
          <w:rFonts w:ascii="AR DECODE" w:hAnsi="AR DECODE"/>
          <w:b/>
          <w:noProof/>
          <w:sz w:val="36"/>
          <w:szCs w:val="36"/>
        </w:rPr>
        <w:t xml:space="preserve"> </w:t>
      </w:r>
    </w:p>
    <w:bookmarkEnd w:id="1"/>
    <w:p w14:paraId="7C1F567C" w14:textId="5A325880" w:rsidR="009774CE" w:rsidRDefault="009774CE" w:rsidP="009774CE">
      <w:pPr>
        <w:spacing w:after="0" w:line="240" w:lineRule="auto"/>
        <w:rPr>
          <w:sz w:val="20"/>
          <w:szCs w:val="20"/>
        </w:rPr>
      </w:pPr>
    </w:p>
    <w:p w14:paraId="0285BEFF" w14:textId="27F0C713" w:rsidR="00591D74" w:rsidRDefault="00591D74" w:rsidP="00F36E28">
      <w:pPr>
        <w:spacing w:after="0" w:line="240" w:lineRule="auto"/>
        <w:jc w:val="both"/>
        <w:rPr>
          <w:b/>
          <w:sz w:val="17"/>
          <w:szCs w:val="17"/>
        </w:rPr>
      </w:pPr>
    </w:p>
    <w:p w14:paraId="0B860E29" w14:textId="77777777" w:rsidR="00073EB0" w:rsidRDefault="00073EB0" w:rsidP="00F36E28">
      <w:pPr>
        <w:spacing w:after="0" w:line="240" w:lineRule="auto"/>
        <w:jc w:val="both"/>
        <w:rPr>
          <w:b/>
          <w:sz w:val="17"/>
          <w:szCs w:val="17"/>
        </w:rPr>
      </w:pPr>
    </w:p>
    <w:p w14:paraId="35F34928" w14:textId="77777777" w:rsidR="00073EB0" w:rsidRDefault="00073EB0" w:rsidP="00F36E28">
      <w:pPr>
        <w:spacing w:after="0" w:line="240" w:lineRule="auto"/>
        <w:jc w:val="both"/>
        <w:rPr>
          <w:b/>
          <w:sz w:val="17"/>
          <w:szCs w:val="17"/>
        </w:rPr>
      </w:pPr>
    </w:p>
    <w:p w14:paraId="2A4395D6" w14:textId="77777777" w:rsidR="00073EB0" w:rsidRDefault="00073EB0" w:rsidP="00F36E28">
      <w:pPr>
        <w:spacing w:after="0" w:line="240" w:lineRule="auto"/>
        <w:jc w:val="both"/>
        <w:rPr>
          <w:b/>
          <w:sz w:val="17"/>
          <w:szCs w:val="17"/>
        </w:rPr>
      </w:pPr>
    </w:p>
    <w:p w14:paraId="53A3CD5C" w14:textId="514A4B9D" w:rsidR="005F4BFE" w:rsidRPr="00DB61ED" w:rsidRDefault="000B20CA" w:rsidP="00F36E28">
      <w:pPr>
        <w:spacing w:after="0" w:line="240" w:lineRule="auto"/>
        <w:jc w:val="both"/>
        <w:rPr>
          <w:sz w:val="17"/>
          <w:szCs w:val="17"/>
        </w:rPr>
      </w:pPr>
      <w:r w:rsidRPr="00591D74">
        <w:rPr>
          <w:noProof/>
          <w:sz w:val="17"/>
          <w:szCs w:val="17"/>
        </w:rPr>
        <w:drawing>
          <wp:anchor distT="0" distB="0" distL="114300" distR="114300" simplePos="0" relativeHeight="251700224" behindDoc="1" locked="0" layoutInCell="1" allowOverlap="1" wp14:anchorId="4FF9845D" wp14:editId="0D7FEECA">
            <wp:simplePos x="0" y="0"/>
            <wp:positionH relativeFrom="column">
              <wp:posOffset>5936407</wp:posOffset>
            </wp:positionH>
            <wp:positionV relativeFrom="page">
              <wp:posOffset>135463</wp:posOffset>
            </wp:positionV>
            <wp:extent cx="1220434" cy="1188720"/>
            <wp:effectExtent l="0" t="3492" r="0" b="0"/>
            <wp:wrapNone/>
            <wp:docPr id="21" name="Picture 21" descr="corner christmas garland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ner christmas garland clipart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220434"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FE" w:rsidRPr="00DB61ED">
        <w:rPr>
          <w:b/>
          <w:sz w:val="17"/>
          <w:szCs w:val="17"/>
        </w:rPr>
        <w:t>AIRPORTS:</w:t>
      </w:r>
      <w:r w:rsidR="005F4BFE" w:rsidRPr="00DB61ED">
        <w:rPr>
          <w:sz w:val="17"/>
          <w:szCs w:val="17"/>
        </w:rPr>
        <w:t xml:space="preserve">  Burbank &amp; Ontario airports are closest to Arcadia/Monrovia area. LAX (Los Angeles Int’l Airport) not as convenient.</w:t>
      </w:r>
    </w:p>
    <w:p w14:paraId="436781B2" w14:textId="003F2905" w:rsidR="00C27077" w:rsidRPr="00DB61ED" w:rsidRDefault="00C27077" w:rsidP="00F36E28">
      <w:pPr>
        <w:spacing w:after="0" w:line="240" w:lineRule="auto"/>
        <w:jc w:val="both"/>
        <w:rPr>
          <w:bCs/>
          <w:sz w:val="17"/>
          <w:szCs w:val="17"/>
        </w:rPr>
      </w:pPr>
      <w:r w:rsidRPr="00DB61ED">
        <w:rPr>
          <w:b/>
          <w:sz w:val="17"/>
          <w:szCs w:val="17"/>
        </w:rPr>
        <w:t xml:space="preserve">SHOW HOTEL: </w:t>
      </w:r>
      <w:r w:rsidR="00FB65D4" w:rsidRPr="00FB65D4">
        <w:rPr>
          <w:bCs/>
          <w:sz w:val="17"/>
          <w:szCs w:val="17"/>
        </w:rPr>
        <w:t>788 W Huntington Dr, Monrovia, CA 91016</w:t>
      </w:r>
      <w:r w:rsidR="00FB65D4">
        <w:rPr>
          <w:bCs/>
          <w:sz w:val="17"/>
          <w:szCs w:val="17"/>
        </w:rPr>
        <w:t xml:space="preserve"> </w:t>
      </w:r>
      <w:r w:rsidR="00FB65D4" w:rsidRPr="00FB65D4">
        <w:rPr>
          <w:bCs/>
          <w:sz w:val="17"/>
          <w:szCs w:val="17"/>
        </w:rPr>
        <w:t>(626) 358-8981</w:t>
      </w:r>
    </w:p>
    <w:p w14:paraId="0A145FE2" w14:textId="77777777" w:rsidR="00073EB0" w:rsidRDefault="005F4BFE" w:rsidP="00D41978">
      <w:pPr>
        <w:spacing w:after="0" w:line="240" w:lineRule="auto"/>
        <w:jc w:val="both"/>
        <w:rPr>
          <w:sz w:val="17"/>
          <w:szCs w:val="17"/>
        </w:rPr>
      </w:pPr>
      <w:r w:rsidRPr="00DB61ED">
        <w:rPr>
          <w:b/>
          <w:sz w:val="17"/>
          <w:szCs w:val="17"/>
        </w:rPr>
        <w:t>CAGES:</w:t>
      </w:r>
      <w:r w:rsidRPr="00DB61ED">
        <w:rPr>
          <w:sz w:val="17"/>
          <w:szCs w:val="17"/>
        </w:rPr>
        <w:t xml:space="preserve">  Single cages, 36” wide 22” deep, 27” high, one door, no divider. Bring fabric material to cover 3 sides, bottom, and top. </w:t>
      </w:r>
    </w:p>
    <w:p w14:paraId="4C436402" w14:textId="77777777" w:rsidR="00073EB0" w:rsidRDefault="00D41978" w:rsidP="000B20CA">
      <w:pPr>
        <w:spacing w:after="0" w:line="240" w:lineRule="auto"/>
        <w:jc w:val="both"/>
        <w:rPr>
          <w:bCs/>
          <w:sz w:val="17"/>
          <w:szCs w:val="17"/>
        </w:rPr>
      </w:pPr>
      <w:r w:rsidRPr="00DB61ED">
        <w:rPr>
          <w:b/>
          <w:sz w:val="17"/>
          <w:szCs w:val="17"/>
        </w:rPr>
        <w:t xml:space="preserve">PERSONAL CAGES: </w:t>
      </w:r>
      <w:r w:rsidRPr="00DB61ED">
        <w:rPr>
          <w:bCs/>
          <w:sz w:val="17"/>
          <w:szCs w:val="17"/>
        </w:rPr>
        <w:t xml:space="preserve">If you use a personal cage, and it is wider than </w:t>
      </w:r>
      <w:r w:rsidR="000B20CA">
        <w:rPr>
          <w:bCs/>
          <w:sz w:val="17"/>
          <w:szCs w:val="17"/>
        </w:rPr>
        <w:t>36</w:t>
      </w:r>
      <w:r w:rsidRPr="00DB61ED">
        <w:rPr>
          <w:bCs/>
          <w:sz w:val="17"/>
          <w:szCs w:val="17"/>
        </w:rPr>
        <w:t xml:space="preserve">”, you must also purchase a groom space to accommodate the </w:t>
      </w:r>
      <w:r w:rsidR="00073EB0">
        <w:rPr>
          <w:bCs/>
          <w:sz w:val="17"/>
          <w:szCs w:val="17"/>
        </w:rPr>
        <w:t>e</w:t>
      </w:r>
      <w:r w:rsidRPr="00DB61ED">
        <w:rPr>
          <w:bCs/>
          <w:sz w:val="17"/>
          <w:szCs w:val="17"/>
        </w:rPr>
        <w:t xml:space="preserve">xtra width. If you </w:t>
      </w:r>
    </w:p>
    <w:p w14:paraId="5D77DAF5" w14:textId="365093D0" w:rsidR="00073EB0" w:rsidRDefault="00D41978" w:rsidP="000B20CA">
      <w:pPr>
        <w:spacing w:after="0" w:line="240" w:lineRule="auto"/>
        <w:jc w:val="both"/>
        <w:rPr>
          <w:sz w:val="17"/>
          <w:szCs w:val="17"/>
        </w:rPr>
      </w:pPr>
      <w:r w:rsidRPr="00DB61ED">
        <w:rPr>
          <w:bCs/>
          <w:sz w:val="17"/>
          <w:szCs w:val="17"/>
        </w:rPr>
        <w:t xml:space="preserve">plan to use your personal cage, please note this </w:t>
      </w:r>
      <w:r w:rsidR="000B20CA">
        <w:rPr>
          <w:bCs/>
          <w:sz w:val="17"/>
          <w:szCs w:val="17"/>
        </w:rPr>
        <w:t xml:space="preserve">to the Entry Clerk </w:t>
      </w:r>
      <w:r w:rsidR="00073EB0">
        <w:rPr>
          <w:bCs/>
          <w:sz w:val="17"/>
          <w:szCs w:val="17"/>
        </w:rPr>
        <w:t>i</w:t>
      </w:r>
      <w:r w:rsidR="000B20CA" w:rsidRPr="00DB61ED">
        <w:rPr>
          <w:sz w:val="17"/>
          <w:szCs w:val="17"/>
        </w:rPr>
        <w:t xml:space="preserve">n the </w:t>
      </w:r>
      <w:r w:rsidR="000B20CA">
        <w:rPr>
          <w:sz w:val="17"/>
          <w:szCs w:val="17"/>
        </w:rPr>
        <w:t xml:space="preserve">comment section </w:t>
      </w:r>
      <w:r w:rsidR="00073EB0">
        <w:rPr>
          <w:sz w:val="17"/>
          <w:szCs w:val="17"/>
        </w:rPr>
        <w:t>om</w:t>
      </w:r>
      <w:r w:rsidR="000B20CA">
        <w:rPr>
          <w:sz w:val="17"/>
          <w:szCs w:val="17"/>
        </w:rPr>
        <w:t xml:space="preserve"> TOES</w:t>
      </w:r>
      <w:r w:rsidR="00073EB0">
        <w:rPr>
          <w:sz w:val="17"/>
          <w:szCs w:val="17"/>
        </w:rPr>
        <w:t xml:space="preserve"> at</w:t>
      </w:r>
      <w:r w:rsidR="000B20CA" w:rsidRPr="000B20CA">
        <w:rPr>
          <w:sz w:val="17"/>
          <w:szCs w:val="17"/>
        </w:rPr>
        <w:t xml:space="preserve"> the time you enter. </w:t>
      </w:r>
    </w:p>
    <w:p w14:paraId="6E67C89B" w14:textId="021E3F87" w:rsidR="000B20CA" w:rsidRPr="00DB61ED" w:rsidRDefault="000B20CA" w:rsidP="000B20CA">
      <w:pPr>
        <w:spacing w:after="0" w:line="240" w:lineRule="auto"/>
        <w:jc w:val="both"/>
        <w:rPr>
          <w:sz w:val="17"/>
          <w:szCs w:val="17"/>
        </w:rPr>
      </w:pPr>
      <w:r w:rsidRPr="00DB61ED">
        <w:rPr>
          <w:b/>
          <w:i/>
          <w:sz w:val="17"/>
          <w:szCs w:val="17"/>
        </w:rPr>
        <w:t>Cages over 36” wide will pay equal to a groom space ($35.00).</w:t>
      </w:r>
    </w:p>
    <w:p w14:paraId="11F26EC6" w14:textId="4D499A25" w:rsidR="005F4BFE" w:rsidRPr="00DB61ED" w:rsidRDefault="006D5B93" w:rsidP="00F36E28">
      <w:pPr>
        <w:spacing w:after="0" w:line="240" w:lineRule="auto"/>
        <w:jc w:val="both"/>
        <w:rPr>
          <w:sz w:val="17"/>
          <w:szCs w:val="17"/>
        </w:rPr>
      </w:pPr>
      <w:r w:rsidRPr="00DB61ED">
        <w:rPr>
          <w:b/>
          <w:sz w:val="17"/>
          <w:szCs w:val="17"/>
        </w:rPr>
        <w:t xml:space="preserve">CATALOG: </w:t>
      </w:r>
      <w:r w:rsidRPr="00DB61ED">
        <w:rPr>
          <w:sz w:val="17"/>
          <w:szCs w:val="17"/>
        </w:rPr>
        <w:t xml:space="preserve"> One catalog per principal exhibitor, if available, an additional catalog may be purchased at a cost of $5.00.</w:t>
      </w:r>
    </w:p>
    <w:p w14:paraId="1C906B5D" w14:textId="3903DC53" w:rsidR="006D5B93" w:rsidRPr="00DB61ED" w:rsidRDefault="006D5B93" w:rsidP="00F36E28">
      <w:pPr>
        <w:spacing w:after="0" w:line="240" w:lineRule="auto"/>
        <w:jc w:val="both"/>
        <w:rPr>
          <w:sz w:val="17"/>
          <w:szCs w:val="17"/>
        </w:rPr>
      </w:pPr>
      <w:r w:rsidRPr="00DB61ED">
        <w:rPr>
          <w:b/>
          <w:sz w:val="17"/>
          <w:szCs w:val="17"/>
        </w:rPr>
        <w:t>CHECK-IN:</w:t>
      </w:r>
      <w:r w:rsidRPr="00DB61ED">
        <w:rPr>
          <w:sz w:val="17"/>
          <w:szCs w:val="17"/>
        </w:rPr>
        <w:t xml:space="preserve">  Saturday &amp; Sunday </w:t>
      </w:r>
      <w:r w:rsidR="00463661" w:rsidRPr="00DB61ED">
        <w:rPr>
          <w:sz w:val="17"/>
          <w:szCs w:val="17"/>
        </w:rPr>
        <w:t>7</w:t>
      </w:r>
      <w:r w:rsidRPr="00DB61ED">
        <w:rPr>
          <w:sz w:val="17"/>
          <w:szCs w:val="17"/>
        </w:rPr>
        <w:t>:</w:t>
      </w:r>
      <w:r w:rsidR="00463661" w:rsidRPr="00DB61ED">
        <w:rPr>
          <w:sz w:val="17"/>
          <w:szCs w:val="17"/>
        </w:rPr>
        <w:t>30</w:t>
      </w:r>
      <w:r w:rsidRPr="00DB61ED">
        <w:rPr>
          <w:sz w:val="17"/>
          <w:szCs w:val="17"/>
        </w:rPr>
        <w:t xml:space="preserve"> AM (Judging starts promptly at </w:t>
      </w:r>
      <w:r w:rsidR="00463661" w:rsidRPr="00DB61ED">
        <w:rPr>
          <w:sz w:val="17"/>
          <w:szCs w:val="17"/>
        </w:rPr>
        <w:t>8</w:t>
      </w:r>
      <w:r w:rsidRPr="00DB61ED">
        <w:rPr>
          <w:sz w:val="17"/>
          <w:szCs w:val="17"/>
        </w:rPr>
        <w:t>:</w:t>
      </w:r>
      <w:r w:rsidR="003963A7">
        <w:rPr>
          <w:sz w:val="17"/>
          <w:szCs w:val="17"/>
        </w:rPr>
        <w:t>3</w:t>
      </w:r>
      <w:r w:rsidRPr="00DB61ED">
        <w:rPr>
          <w:sz w:val="17"/>
          <w:szCs w:val="17"/>
        </w:rPr>
        <w:t>0 AM)</w:t>
      </w:r>
    </w:p>
    <w:p w14:paraId="07702054" w14:textId="66C5DC56" w:rsidR="009725B2" w:rsidRPr="00DB61ED" w:rsidRDefault="008D565F" w:rsidP="009725B2">
      <w:pPr>
        <w:spacing w:after="0" w:line="240" w:lineRule="auto"/>
        <w:jc w:val="both"/>
        <w:rPr>
          <w:bCs/>
          <w:sz w:val="17"/>
          <w:szCs w:val="17"/>
        </w:rPr>
      </w:pPr>
      <w:r w:rsidRPr="00DB61ED">
        <w:rPr>
          <w:b/>
          <w:sz w:val="17"/>
          <w:szCs w:val="17"/>
        </w:rPr>
        <w:t>RING CLERK/STEWARDS:</w:t>
      </w:r>
      <w:r w:rsidR="009725B2" w:rsidRPr="00DB61ED">
        <w:rPr>
          <w:b/>
          <w:sz w:val="17"/>
          <w:szCs w:val="17"/>
        </w:rPr>
        <w:t xml:space="preserve"> </w:t>
      </w:r>
      <w:r w:rsidR="009725B2" w:rsidRPr="00DB61ED">
        <w:rPr>
          <w:bCs/>
          <w:sz w:val="17"/>
          <w:szCs w:val="17"/>
        </w:rPr>
        <w:t xml:space="preserve">Clerks will receive lunch plus $35 for each </w:t>
      </w:r>
      <w:r w:rsidR="007C421A" w:rsidRPr="00DB61ED">
        <w:rPr>
          <w:bCs/>
          <w:sz w:val="17"/>
          <w:szCs w:val="17"/>
        </w:rPr>
        <w:t>session</w:t>
      </w:r>
      <w:r w:rsidR="009725B2" w:rsidRPr="00DB61ED">
        <w:rPr>
          <w:bCs/>
          <w:sz w:val="17"/>
          <w:szCs w:val="17"/>
        </w:rPr>
        <w:t xml:space="preserve"> of clerking. Clerks will be paid after clerking, please</w:t>
      </w:r>
      <w:r w:rsidR="007C421A" w:rsidRPr="00DB61ED">
        <w:rPr>
          <w:bCs/>
          <w:sz w:val="17"/>
          <w:szCs w:val="17"/>
        </w:rPr>
        <w:t xml:space="preserve"> </w:t>
      </w:r>
      <w:r w:rsidR="009725B2" w:rsidRPr="00DB61ED">
        <w:rPr>
          <w:bCs/>
          <w:sz w:val="17"/>
          <w:szCs w:val="17"/>
        </w:rPr>
        <w:t>do not deduct clerking fees from your entry form. Preference will be given to those in the TICA clerking program. The Club is also</w:t>
      </w:r>
      <w:r w:rsidR="007C421A" w:rsidRPr="00DB61ED">
        <w:rPr>
          <w:bCs/>
          <w:sz w:val="17"/>
          <w:szCs w:val="17"/>
        </w:rPr>
        <w:t xml:space="preserve"> </w:t>
      </w:r>
      <w:r w:rsidR="009725B2" w:rsidRPr="00DB61ED">
        <w:rPr>
          <w:bCs/>
          <w:sz w:val="17"/>
          <w:szCs w:val="17"/>
        </w:rPr>
        <w:t>in need of good stewards for the show. Stewards will receive lunch plus $2</w:t>
      </w:r>
      <w:r w:rsidR="007C421A" w:rsidRPr="00DB61ED">
        <w:rPr>
          <w:bCs/>
          <w:sz w:val="17"/>
          <w:szCs w:val="17"/>
        </w:rPr>
        <w:t>5</w:t>
      </w:r>
      <w:r w:rsidR="009725B2" w:rsidRPr="00DB61ED">
        <w:rPr>
          <w:bCs/>
          <w:sz w:val="17"/>
          <w:szCs w:val="17"/>
        </w:rPr>
        <w:t xml:space="preserve">/ring for each </w:t>
      </w:r>
      <w:r w:rsidR="007C421A" w:rsidRPr="00DB61ED">
        <w:rPr>
          <w:bCs/>
          <w:sz w:val="17"/>
          <w:szCs w:val="17"/>
        </w:rPr>
        <w:t>session</w:t>
      </w:r>
      <w:r w:rsidR="009725B2" w:rsidRPr="00DB61ED">
        <w:rPr>
          <w:bCs/>
          <w:sz w:val="17"/>
          <w:szCs w:val="17"/>
        </w:rPr>
        <w:t xml:space="preserve"> of stewarding.</w:t>
      </w:r>
    </w:p>
    <w:p w14:paraId="6B956147" w14:textId="57324495" w:rsidR="009725B2" w:rsidRPr="00DB61ED" w:rsidRDefault="00320F50" w:rsidP="009725B2">
      <w:pPr>
        <w:spacing w:after="0" w:line="240" w:lineRule="auto"/>
        <w:jc w:val="both"/>
        <w:rPr>
          <w:sz w:val="17"/>
          <w:szCs w:val="17"/>
        </w:rPr>
      </w:pPr>
      <w:r w:rsidRPr="00DB61ED">
        <w:rPr>
          <w:b/>
          <w:sz w:val="17"/>
          <w:szCs w:val="17"/>
        </w:rPr>
        <w:t>COURTESIES:</w:t>
      </w:r>
      <w:r w:rsidRPr="00DB61ED">
        <w:rPr>
          <w:sz w:val="17"/>
          <w:szCs w:val="17"/>
        </w:rPr>
        <w:t xml:space="preserve">  Exhibitors are respectfully requested to observe </w:t>
      </w:r>
      <w:r w:rsidR="00130CEB" w:rsidRPr="00DB61ED">
        <w:rPr>
          <w:sz w:val="17"/>
          <w:szCs w:val="17"/>
        </w:rPr>
        <w:t>the common courtesies of being a guest at the Masonic Center, and to keep their immediate areas cleaned up, as well as observing House Rules. Courtesy is a mark of good sportsmanship. Be Considerate of others!</w:t>
      </w:r>
      <w:r w:rsidR="009725B2" w:rsidRPr="00DB61ED">
        <w:rPr>
          <w:sz w:val="17"/>
          <w:szCs w:val="17"/>
        </w:rPr>
        <w:t xml:space="preserve"> </w:t>
      </w:r>
      <w:r w:rsidR="009725B2" w:rsidRPr="00DB61ED">
        <w:rPr>
          <w:b/>
          <w:i/>
          <w:sz w:val="17"/>
          <w:szCs w:val="17"/>
        </w:rPr>
        <w:t>NO</w:t>
      </w:r>
      <w:r w:rsidR="009725B2" w:rsidRPr="00DB61ED">
        <w:rPr>
          <w:sz w:val="17"/>
          <w:szCs w:val="17"/>
        </w:rPr>
        <w:t xml:space="preserve"> alcoholic beverages or smoking are permitted INSIDE the Masonic Center.</w:t>
      </w:r>
    </w:p>
    <w:p w14:paraId="35805010" w14:textId="1A8EDE06" w:rsidR="003F45DC" w:rsidRPr="00DB61ED" w:rsidRDefault="00B52817" w:rsidP="00F36E28">
      <w:pPr>
        <w:spacing w:after="0" w:line="240" w:lineRule="auto"/>
        <w:jc w:val="both"/>
        <w:rPr>
          <w:sz w:val="17"/>
          <w:szCs w:val="17"/>
        </w:rPr>
      </w:pPr>
      <w:r w:rsidRPr="00DB61ED">
        <w:rPr>
          <w:b/>
          <w:sz w:val="17"/>
          <w:szCs w:val="17"/>
        </w:rPr>
        <w:t>EARLY BIRD FEES</w:t>
      </w:r>
      <w:r w:rsidRPr="00DB61ED">
        <w:rPr>
          <w:sz w:val="17"/>
          <w:szCs w:val="17"/>
        </w:rPr>
        <w:t xml:space="preserve">:  Payment must accompany Early Bird entries by </w:t>
      </w:r>
      <w:r w:rsidR="003B726F" w:rsidRPr="00DB61ED">
        <w:rPr>
          <w:sz w:val="17"/>
          <w:szCs w:val="17"/>
        </w:rPr>
        <w:t xml:space="preserve">November </w:t>
      </w:r>
      <w:r w:rsidR="008135C5">
        <w:rPr>
          <w:sz w:val="17"/>
          <w:szCs w:val="17"/>
        </w:rPr>
        <w:t>14</w:t>
      </w:r>
      <w:r w:rsidR="003B726F" w:rsidRPr="00DB61ED">
        <w:rPr>
          <w:sz w:val="17"/>
          <w:szCs w:val="17"/>
          <w:vertAlign w:val="superscript"/>
        </w:rPr>
        <w:t>th</w:t>
      </w:r>
      <w:r w:rsidRPr="00DB61ED">
        <w:rPr>
          <w:sz w:val="17"/>
          <w:szCs w:val="17"/>
        </w:rPr>
        <w:t xml:space="preserve"> to qualify</w:t>
      </w:r>
      <w:r w:rsidR="003B726F" w:rsidRPr="00DB61ED">
        <w:rPr>
          <w:sz w:val="17"/>
          <w:szCs w:val="17"/>
        </w:rPr>
        <w:t xml:space="preserve"> for early bird prices</w:t>
      </w:r>
      <w:r w:rsidRPr="00DB61ED">
        <w:rPr>
          <w:sz w:val="17"/>
          <w:szCs w:val="17"/>
        </w:rPr>
        <w:t>.</w:t>
      </w:r>
    </w:p>
    <w:p w14:paraId="5783AB4A" w14:textId="7AFA5EE0" w:rsidR="00843A91" w:rsidRPr="00DB61ED" w:rsidRDefault="00843A91" w:rsidP="00843A91">
      <w:pPr>
        <w:spacing w:after="0" w:line="240" w:lineRule="auto"/>
        <w:jc w:val="both"/>
        <w:rPr>
          <w:sz w:val="17"/>
          <w:szCs w:val="17"/>
        </w:rPr>
      </w:pPr>
      <w:r w:rsidRPr="00DB61ED">
        <w:rPr>
          <w:b/>
          <w:bCs/>
          <w:sz w:val="17"/>
          <w:szCs w:val="17"/>
        </w:rPr>
        <w:t>SHOW CATALOGS:</w:t>
      </w:r>
      <w:r w:rsidRPr="00DB61ED">
        <w:rPr>
          <w:sz w:val="17"/>
          <w:szCs w:val="17"/>
        </w:rPr>
        <w:t xml:space="preserve"> One show catalog is included free with your first entry. Additional show catalogs are $5</w:t>
      </w:r>
      <w:r w:rsidR="008135C5">
        <w:rPr>
          <w:sz w:val="17"/>
          <w:szCs w:val="17"/>
        </w:rPr>
        <w:t>.00</w:t>
      </w:r>
      <w:r w:rsidRPr="00DB61ED">
        <w:rPr>
          <w:sz w:val="17"/>
          <w:szCs w:val="17"/>
        </w:rPr>
        <w:t xml:space="preserve"> each. No catalogs will</w:t>
      </w:r>
      <w:r w:rsidR="008D565F" w:rsidRPr="00DB61ED">
        <w:rPr>
          <w:sz w:val="17"/>
          <w:szCs w:val="17"/>
        </w:rPr>
        <w:t xml:space="preserve"> </w:t>
      </w:r>
      <w:r w:rsidRPr="00DB61ED">
        <w:rPr>
          <w:sz w:val="17"/>
          <w:szCs w:val="17"/>
        </w:rPr>
        <w:t>be available for sale in the show hall. The show committee accepts no responsibility for catalog errors due to illegibility or mistakes</w:t>
      </w:r>
      <w:r w:rsidR="008D565F" w:rsidRPr="00DB61ED">
        <w:rPr>
          <w:sz w:val="17"/>
          <w:szCs w:val="17"/>
        </w:rPr>
        <w:t xml:space="preserve"> </w:t>
      </w:r>
      <w:r w:rsidRPr="00DB61ED">
        <w:rPr>
          <w:sz w:val="17"/>
          <w:szCs w:val="17"/>
        </w:rPr>
        <w:t>on the entry form.</w:t>
      </w:r>
    </w:p>
    <w:p w14:paraId="5AFC8DEB" w14:textId="55B24307" w:rsidR="003E13DF" w:rsidRPr="00DB61ED" w:rsidRDefault="00463661" w:rsidP="00463661">
      <w:pPr>
        <w:spacing w:after="0" w:line="240" w:lineRule="auto"/>
        <w:jc w:val="both"/>
        <w:rPr>
          <w:bCs/>
          <w:sz w:val="17"/>
          <w:szCs w:val="17"/>
        </w:rPr>
      </w:pPr>
      <w:r w:rsidRPr="00DB61ED">
        <w:rPr>
          <w:b/>
          <w:sz w:val="17"/>
          <w:szCs w:val="17"/>
        </w:rPr>
        <w:t xml:space="preserve">KITTEN AGE REQUIREMENTS: </w:t>
      </w:r>
      <w:r w:rsidRPr="00DB61ED">
        <w:rPr>
          <w:bCs/>
          <w:sz w:val="17"/>
          <w:szCs w:val="17"/>
        </w:rPr>
        <w:t>To compete, kittens must be 4 calendar months old. To be allowed in the show hall, kittens must be 3 calendar month</w:t>
      </w:r>
      <w:r w:rsidR="009B5EEA">
        <w:rPr>
          <w:bCs/>
          <w:sz w:val="17"/>
          <w:szCs w:val="17"/>
        </w:rPr>
        <w:t>s old</w:t>
      </w:r>
      <w:r w:rsidRPr="00DB61ED">
        <w:rPr>
          <w:bCs/>
          <w:sz w:val="17"/>
          <w:szCs w:val="17"/>
        </w:rPr>
        <w:t>. Note: If the Entry Clerk requests it, a TICA litter registration must be provided at the time of entry. Any kitten without proof</w:t>
      </w:r>
      <w:r w:rsidR="008D565F" w:rsidRPr="00DB61ED">
        <w:rPr>
          <w:bCs/>
          <w:sz w:val="17"/>
          <w:szCs w:val="17"/>
        </w:rPr>
        <w:t xml:space="preserve"> </w:t>
      </w:r>
      <w:r w:rsidRPr="00DB61ED">
        <w:rPr>
          <w:bCs/>
          <w:sz w:val="17"/>
          <w:szCs w:val="17"/>
        </w:rPr>
        <w:t>of age will not be entered in the show, nor will it be allowed in the show hall.</w:t>
      </w:r>
    </w:p>
    <w:p w14:paraId="686A42D2" w14:textId="528DEA92" w:rsidR="00B80C0A" w:rsidRPr="00DB61ED" w:rsidRDefault="00B80C0A" w:rsidP="00B80C0A">
      <w:pPr>
        <w:spacing w:after="0" w:line="240" w:lineRule="auto"/>
        <w:jc w:val="both"/>
        <w:rPr>
          <w:bCs/>
          <w:sz w:val="17"/>
          <w:szCs w:val="17"/>
        </w:rPr>
      </w:pPr>
      <w:r w:rsidRPr="00DB61ED">
        <w:rPr>
          <w:b/>
          <w:sz w:val="17"/>
          <w:szCs w:val="17"/>
        </w:rPr>
        <w:t>HOUSEHOLD PETS (HHP’s</w:t>
      </w:r>
      <w:r w:rsidRPr="00DB61ED">
        <w:rPr>
          <w:bCs/>
          <w:sz w:val="17"/>
          <w:szCs w:val="17"/>
        </w:rPr>
        <w:t>): HHP Kittens (4 to 8 months old) do NOT need to be altered. HHPs over 8 months of age must be</w:t>
      </w:r>
      <w:r w:rsidR="008D565F" w:rsidRPr="00DB61ED">
        <w:rPr>
          <w:bCs/>
          <w:sz w:val="17"/>
          <w:szCs w:val="17"/>
        </w:rPr>
        <w:t xml:space="preserve"> </w:t>
      </w:r>
      <w:r w:rsidRPr="00DB61ED">
        <w:rPr>
          <w:bCs/>
          <w:sz w:val="17"/>
          <w:szCs w:val="17"/>
        </w:rPr>
        <w:t>altered (neutered or spayed). Please phone the entry clerk if you are not sure how to describe your cat’s color, or if you have any</w:t>
      </w:r>
      <w:r w:rsidR="008D565F" w:rsidRPr="00DB61ED">
        <w:rPr>
          <w:bCs/>
          <w:sz w:val="17"/>
          <w:szCs w:val="17"/>
        </w:rPr>
        <w:t xml:space="preserve"> </w:t>
      </w:r>
      <w:r w:rsidRPr="00DB61ED">
        <w:rPr>
          <w:bCs/>
          <w:sz w:val="17"/>
          <w:szCs w:val="17"/>
        </w:rPr>
        <w:t>questions about how to fill out the entry form.</w:t>
      </w:r>
    </w:p>
    <w:p w14:paraId="168C4324" w14:textId="4D825F4B" w:rsidR="00B52817" w:rsidRPr="00DB61ED" w:rsidRDefault="00AF6D3C" w:rsidP="0095391A">
      <w:pPr>
        <w:spacing w:after="0" w:line="240" w:lineRule="auto"/>
        <w:jc w:val="both"/>
        <w:rPr>
          <w:rFonts w:eastAsia="Times New Roman" w:cs="Times New Roman"/>
          <w:sz w:val="17"/>
          <w:szCs w:val="17"/>
        </w:rPr>
      </w:pPr>
      <w:r w:rsidRPr="00DB61ED">
        <w:rPr>
          <w:b/>
          <w:sz w:val="17"/>
          <w:szCs w:val="17"/>
        </w:rPr>
        <w:t xml:space="preserve">PRELIMINARY NEW BREEDS AND ADVANCED NEW BREEDS: </w:t>
      </w:r>
      <w:r w:rsidRPr="00DB61ED">
        <w:rPr>
          <w:bCs/>
          <w:sz w:val="17"/>
          <w:szCs w:val="17"/>
        </w:rPr>
        <w:t>According to TICA Show Rule 203.19, all Preliminary New Breeds (PNB) and Advanced New Breeds (ANB) must have a TICA registration number prior to entering any TICA show. No PNB or ANB may enter a show with a “registration pending” status.</w:t>
      </w:r>
      <w:r w:rsidR="008D565F" w:rsidRPr="00DB61ED">
        <w:rPr>
          <w:bCs/>
          <w:sz w:val="17"/>
          <w:szCs w:val="17"/>
        </w:rPr>
        <w:t xml:space="preserve"> </w:t>
      </w:r>
      <w:r w:rsidRPr="00DB61ED">
        <w:rPr>
          <w:b/>
          <w:sz w:val="17"/>
          <w:szCs w:val="17"/>
        </w:rPr>
        <w:t>REGISTRATION</w:t>
      </w:r>
      <w:r w:rsidR="0095391A" w:rsidRPr="00DB61ED">
        <w:rPr>
          <w:b/>
          <w:sz w:val="17"/>
          <w:szCs w:val="17"/>
        </w:rPr>
        <w:t xml:space="preserve">:  </w:t>
      </w:r>
      <w:r w:rsidRPr="00DB61ED">
        <w:rPr>
          <w:rFonts w:eastAsia="Times New Roman" w:cs="Times New Roman"/>
          <w:sz w:val="17"/>
          <w:szCs w:val="17"/>
        </w:rPr>
        <w:t>A</w:t>
      </w:r>
      <w:r w:rsidR="0095391A" w:rsidRPr="00DB61ED">
        <w:rPr>
          <w:rFonts w:eastAsia="Times New Roman" w:cs="Times New Roman"/>
          <w:sz w:val="17"/>
          <w:szCs w:val="17"/>
        </w:rPr>
        <w:t>ll cats, kittens, and alters shown with a "pending" registration number must provide</w:t>
      </w:r>
      <w:r w:rsidRPr="00DB61ED">
        <w:rPr>
          <w:rFonts w:eastAsia="Times New Roman" w:cs="Times New Roman"/>
          <w:sz w:val="17"/>
          <w:szCs w:val="17"/>
        </w:rPr>
        <w:t xml:space="preserve"> </w:t>
      </w:r>
      <w:r w:rsidR="0095391A" w:rsidRPr="00DB61ED">
        <w:rPr>
          <w:rFonts w:eastAsia="Times New Roman" w:cs="Times New Roman"/>
          <w:sz w:val="17"/>
          <w:szCs w:val="17"/>
        </w:rPr>
        <w:t>proof that the cat can be TICA registered to be entered in a show. Our entry clerking program is TOES which will require the</w:t>
      </w:r>
      <w:r w:rsidRPr="00DB61ED">
        <w:rPr>
          <w:rFonts w:eastAsia="Times New Roman" w:cs="Times New Roman"/>
          <w:sz w:val="17"/>
          <w:szCs w:val="17"/>
        </w:rPr>
        <w:t xml:space="preserve"> </w:t>
      </w:r>
      <w:r w:rsidR="0095391A" w:rsidRPr="00DB61ED">
        <w:rPr>
          <w:rFonts w:eastAsia="Times New Roman" w:cs="Times New Roman"/>
          <w:sz w:val="17"/>
          <w:szCs w:val="17"/>
        </w:rPr>
        <w:t>submission of the appropriate "proof" when the exhibitor puts their entry information in the system. The following can be submitted to prove registration eligibility: * A copy of your TICA registration application. This can be a screenshot of the tica.org ticket for the registration or a copy of the individual registration application. A copy of the TICA Breeder Slip for the cat. * A copy of the TICA litter registration for your cat's litter. * A copy of the pedigree for your cat issued by a (recognized association). * A copy of the pedigree or registration papers for both the sire and dam of your cat issued by a (recognized association). * A copy of other registration documents for your cat issued by a (recognized organization) indicating the cat's breed.</w:t>
      </w:r>
      <w:r w:rsidR="00B80C0A" w:rsidRPr="00DB61ED">
        <w:rPr>
          <w:rFonts w:eastAsia="Times New Roman" w:cs="Times New Roman"/>
          <w:sz w:val="17"/>
          <w:szCs w:val="17"/>
        </w:rPr>
        <w:t xml:space="preserve"> </w:t>
      </w:r>
      <w:r w:rsidR="0095391A" w:rsidRPr="00DB61ED">
        <w:rPr>
          <w:rFonts w:eastAsia="Times New Roman" w:cs="Times New Roman"/>
          <w:sz w:val="17"/>
          <w:szCs w:val="17"/>
        </w:rPr>
        <w:t>Contact the TICA Executive Office for specific registration procedures.</w:t>
      </w:r>
      <w:r w:rsidR="0095391A" w:rsidRPr="00DB61ED">
        <w:rPr>
          <w:rFonts w:eastAsia="Times New Roman" w:cs="Times New Roman"/>
          <w:sz w:val="17"/>
          <w:szCs w:val="17"/>
        </w:rPr>
        <w:cr/>
      </w:r>
      <w:r w:rsidR="00B52817" w:rsidRPr="00DB61ED">
        <w:rPr>
          <w:rFonts w:eastAsia="Times New Roman" w:cs="Times New Roman"/>
          <w:b/>
          <w:bCs/>
          <w:sz w:val="17"/>
          <w:szCs w:val="17"/>
        </w:rPr>
        <w:t xml:space="preserve">ENTRY REQUIREMENTS: </w:t>
      </w:r>
      <w:r w:rsidR="00B52817" w:rsidRPr="00DB61ED">
        <w:rPr>
          <w:rFonts w:eastAsia="Times New Roman" w:cs="Times New Roman"/>
          <w:sz w:val="17"/>
          <w:szCs w:val="17"/>
        </w:rPr>
        <w:t xml:space="preserve">An official entry form or facsimile must be used for each entry and a completed summary sheet and full payment (U.S. Funds only) must accompany these entry blanks. E-mail or fax entries will be accepted, but will not be officially entered until full payment is received. If payment is not received within 10 days of email/fax entry, entry will become null and void. Checks (U.S. funds only) should be made payable to: </w:t>
      </w:r>
      <w:r w:rsidR="00B52817" w:rsidRPr="00DB61ED">
        <w:rPr>
          <w:rFonts w:eastAsia="Times New Roman" w:cs="Times New Roman"/>
          <w:b/>
          <w:bCs/>
          <w:i/>
          <w:iCs/>
          <w:sz w:val="17"/>
          <w:szCs w:val="17"/>
        </w:rPr>
        <w:t xml:space="preserve">San Gabriel Valley Cat Fanciers. </w:t>
      </w:r>
      <w:hyperlink r:id="rId11" w:history="1"/>
      <w:r w:rsidR="00B52817" w:rsidRPr="00DB61ED">
        <w:rPr>
          <w:rFonts w:eastAsia="Times New Roman" w:cs="Times New Roman"/>
          <w:sz w:val="17"/>
          <w:szCs w:val="17"/>
        </w:rPr>
        <w:t xml:space="preserve">PayPal payments should be made to </w:t>
      </w:r>
      <w:hyperlink r:id="rId12" w:history="1">
        <w:r w:rsidR="00B52817" w:rsidRPr="00DB61ED">
          <w:rPr>
            <w:rStyle w:val="Hyperlink"/>
            <w:rFonts w:eastAsia="Times New Roman" w:cs="Times New Roman"/>
            <w:sz w:val="17"/>
            <w:szCs w:val="17"/>
          </w:rPr>
          <w:t>SanGabrielVCF@cox.net</w:t>
        </w:r>
      </w:hyperlink>
      <w:r w:rsidR="00B52817" w:rsidRPr="00DB61ED">
        <w:rPr>
          <w:rFonts w:eastAsia="Times New Roman" w:cs="Times New Roman"/>
          <w:sz w:val="17"/>
          <w:szCs w:val="17"/>
        </w:rPr>
        <w:t xml:space="preserve">. </w:t>
      </w:r>
      <w:r w:rsidR="00B52817" w:rsidRPr="00DB61ED">
        <w:rPr>
          <w:rFonts w:eastAsia="Times New Roman" w:cs="Times New Roman"/>
          <w:b/>
          <w:bCs/>
          <w:sz w:val="17"/>
          <w:szCs w:val="17"/>
          <w:u w:val="single"/>
        </w:rPr>
        <w:t>There will be an additional $10.00 fee for any entry fees paid at the door. </w:t>
      </w:r>
      <w:r w:rsidR="00B52817" w:rsidRPr="00DB61ED">
        <w:rPr>
          <w:rFonts w:eastAsia="Times New Roman" w:cs="Times New Roman"/>
          <w:sz w:val="17"/>
          <w:szCs w:val="17"/>
        </w:rPr>
        <w:t>  Substitution charge is $10.00 per cat.  Returned check charge is $3</w:t>
      </w:r>
      <w:r w:rsidR="00617C7F" w:rsidRPr="00DB61ED">
        <w:rPr>
          <w:rFonts w:eastAsia="Times New Roman" w:cs="Times New Roman"/>
          <w:sz w:val="17"/>
          <w:szCs w:val="17"/>
        </w:rPr>
        <w:t>5</w:t>
      </w:r>
      <w:r w:rsidR="00B52817" w:rsidRPr="00DB61ED">
        <w:rPr>
          <w:rFonts w:eastAsia="Times New Roman" w:cs="Times New Roman"/>
          <w:sz w:val="17"/>
          <w:szCs w:val="17"/>
        </w:rPr>
        <w:t>.00.</w:t>
      </w:r>
    </w:p>
    <w:p w14:paraId="1DF880F1" w14:textId="0FF5B938" w:rsidR="00B52817" w:rsidRPr="00DB61ED" w:rsidRDefault="00B52817" w:rsidP="00F36E28">
      <w:pPr>
        <w:spacing w:after="0" w:line="240" w:lineRule="auto"/>
        <w:jc w:val="both"/>
        <w:rPr>
          <w:rFonts w:ascii="Calibri" w:eastAsia="Times New Roman" w:hAnsi="Calibri" w:cs="Times New Roman"/>
          <w:sz w:val="17"/>
          <w:szCs w:val="17"/>
        </w:rPr>
      </w:pPr>
      <w:r w:rsidRPr="00DB61ED">
        <w:rPr>
          <w:rFonts w:ascii="Calibri" w:eastAsia="Times New Roman" w:hAnsi="Calibri" w:cs="Times New Roman"/>
          <w:b/>
          <w:bCs/>
          <w:sz w:val="17"/>
          <w:szCs w:val="17"/>
        </w:rPr>
        <w:t xml:space="preserve">HOLD HARMLESS POLICY:  </w:t>
      </w:r>
      <w:r w:rsidRPr="00DB61ED">
        <w:rPr>
          <w:rFonts w:ascii="Calibri" w:eastAsia="Times New Roman" w:hAnsi="Calibri" w:cs="Times New Roman"/>
          <w:sz w:val="17"/>
          <w:szCs w:val="17"/>
        </w:rPr>
        <w:t>By entering this show, the exhibitor named on the entry form/summary sheet holds harmless The Southwest Clubs, The International Cat Association (TICA), and Arcadia Masonic Lodge from any damages, claims, or theft, as a result of any action/conduct related to the operations of this show.</w:t>
      </w:r>
      <w:r w:rsidR="00F335A4" w:rsidRPr="00DB61ED">
        <w:rPr>
          <w:rFonts w:ascii="Calibri" w:eastAsia="Times New Roman" w:hAnsi="Calibri" w:cs="Times New Roman"/>
          <w:sz w:val="17"/>
          <w:szCs w:val="17"/>
        </w:rPr>
        <w:t xml:space="preserve"> And agrees to abide by the show rules of TICA as well as the decisions of the Show Committee.</w:t>
      </w:r>
    </w:p>
    <w:p w14:paraId="083A4821" w14:textId="1B2E712D" w:rsidR="00284225" w:rsidRPr="00DB61ED" w:rsidRDefault="00B52817" w:rsidP="00F36E28">
      <w:pPr>
        <w:spacing w:after="0" w:line="240" w:lineRule="auto"/>
        <w:jc w:val="both"/>
        <w:rPr>
          <w:noProof/>
          <w:sz w:val="17"/>
          <w:szCs w:val="17"/>
        </w:rPr>
      </w:pPr>
      <w:r w:rsidRPr="00DB61ED">
        <w:rPr>
          <w:rFonts w:ascii="Calibri" w:eastAsia="Times New Roman" w:hAnsi="Calibri" w:cs="Times New Roman"/>
          <w:b/>
          <w:bCs/>
          <w:sz w:val="17"/>
          <w:szCs w:val="17"/>
        </w:rPr>
        <w:t xml:space="preserve">HEALTH: </w:t>
      </w:r>
      <w:r w:rsidRPr="00DB61ED">
        <w:rPr>
          <w:rFonts w:ascii="Calibri" w:eastAsia="Times New Roman" w:hAnsi="Calibri" w:cs="Times New Roman"/>
          <w:sz w:val="17"/>
          <w:szCs w:val="17"/>
        </w:rPr>
        <w:t xml:space="preserve">This is a non-vetted show. </w:t>
      </w:r>
      <w:r w:rsidR="00F91F1A" w:rsidRPr="00DB61ED">
        <w:rPr>
          <w:rFonts w:ascii="Calibri" w:eastAsia="Times New Roman" w:hAnsi="Calibri" w:cs="Times New Roman"/>
          <w:sz w:val="17"/>
          <w:szCs w:val="17"/>
        </w:rPr>
        <w:t xml:space="preserve">Every </w:t>
      </w:r>
      <w:r w:rsidRPr="00DB61ED">
        <w:rPr>
          <w:rFonts w:ascii="Calibri" w:eastAsia="Times New Roman" w:hAnsi="Calibri" w:cs="Times New Roman"/>
          <w:sz w:val="17"/>
          <w:szCs w:val="17"/>
        </w:rPr>
        <w:t>cat that enter</w:t>
      </w:r>
      <w:r w:rsidR="00F91F1A" w:rsidRPr="00DB61ED">
        <w:rPr>
          <w:rFonts w:ascii="Calibri" w:eastAsia="Times New Roman" w:hAnsi="Calibri" w:cs="Times New Roman"/>
          <w:sz w:val="17"/>
          <w:szCs w:val="17"/>
        </w:rPr>
        <w:t>s</w:t>
      </w:r>
      <w:r w:rsidRPr="00DB61ED">
        <w:rPr>
          <w:rFonts w:ascii="Calibri" w:eastAsia="Times New Roman" w:hAnsi="Calibri" w:cs="Times New Roman"/>
          <w:sz w:val="17"/>
          <w:szCs w:val="17"/>
        </w:rPr>
        <w:t xml:space="preserve"> the show</w:t>
      </w:r>
      <w:r w:rsidR="00F91F1A" w:rsidRPr="00DB61ED">
        <w:rPr>
          <w:rFonts w:ascii="Calibri" w:eastAsia="Times New Roman" w:hAnsi="Calibri" w:cs="Times New Roman"/>
          <w:sz w:val="17"/>
          <w:szCs w:val="17"/>
        </w:rPr>
        <w:t xml:space="preserve"> hall </w:t>
      </w:r>
      <w:r w:rsidRPr="00DB61ED">
        <w:rPr>
          <w:rFonts w:ascii="Calibri" w:eastAsia="Times New Roman" w:hAnsi="Calibri" w:cs="Times New Roman"/>
          <w:sz w:val="17"/>
          <w:szCs w:val="17"/>
        </w:rPr>
        <w:t>must</w:t>
      </w:r>
      <w:r w:rsidR="00F91F1A" w:rsidRPr="00DB61ED">
        <w:rPr>
          <w:rFonts w:ascii="Calibri" w:eastAsia="Times New Roman" w:hAnsi="Calibri" w:cs="Times New Roman"/>
          <w:sz w:val="17"/>
          <w:szCs w:val="17"/>
        </w:rPr>
        <w:t xml:space="preserve"> conform to normally accepted h</w:t>
      </w:r>
      <w:r w:rsidR="002F2F78" w:rsidRPr="00DB61ED">
        <w:rPr>
          <w:rFonts w:ascii="Calibri" w:eastAsia="Times New Roman" w:hAnsi="Calibri" w:cs="Times New Roman"/>
          <w:sz w:val="17"/>
          <w:szCs w:val="17"/>
        </w:rPr>
        <w:t>e</w:t>
      </w:r>
      <w:r w:rsidR="00F91F1A" w:rsidRPr="00DB61ED">
        <w:rPr>
          <w:rFonts w:ascii="Calibri" w:eastAsia="Times New Roman" w:hAnsi="Calibri" w:cs="Times New Roman"/>
          <w:sz w:val="17"/>
          <w:szCs w:val="17"/>
        </w:rPr>
        <w:t>alth requirements and be up-to-date on its vaccinations. Front and back claws must be clipped. “cats from household with contagious or infectious illnesses with the last 21 day are ineligible for entry.   Cats with suspected contagious or infectious illness or with parasites will be removed from the show hall.</w:t>
      </w:r>
      <w:r w:rsidRPr="00DB61ED">
        <w:rPr>
          <w:rFonts w:ascii="Calibri" w:eastAsia="Times New Roman" w:hAnsi="Calibri" w:cs="Times New Roman"/>
          <w:sz w:val="17"/>
          <w:szCs w:val="17"/>
        </w:rPr>
        <w:t xml:space="preserve"> </w:t>
      </w:r>
    </w:p>
    <w:p w14:paraId="3901F000" w14:textId="1F70EB19" w:rsidR="00F335A4" w:rsidRPr="00DB61ED" w:rsidRDefault="00F335A4" w:rsidP="00F36E28">
      <w:pPr>
        <w:spacing w:after="0" w:line="240" w:lineRule="auto"/>
        <w:jc w:val="both"/>
        <w:rPr>
          <w:rFonts w:ascii="Calibri" w:eastAsia="Times New Roman" w:hAnsi="Calibri" w:cs="Times New Roman"/>
          <w:sz w:val="17"/>
          <w:szCs w:val="17"/>
        </w:rPr>
      </w:pPr>
      <w:r w:rsidRPr="00DB61ED">
        <w:rPr>
          <w:rFonts w:ascii="Calibri" w:eastAsia="Times New Roman" w:hAnsi="Calibri" w:cs="Times New Roman"/>
          <w:b/>
          <w:bCs/>
          <w:sz w:val="17"/>
          <w:szCs w:val="17"/>
        </w:rPr>
        <w:t xml:space="preserve">SHOW RULES:  </w:t>
      </w:r>
      <w:r w:rsidR="00D807EF" w:rsidRPr="00DB61ED">
        <w:rPr>
          <w:rFonts w:ascii="Calibri" w:eastAsia="Times New Roman" w:hAnsi="Calibri" w:cs="Times New Roman"/>
          <w:sz w:val="17"/>
          <w:szCs w:val="17"/>
        </w:rPr>
        <w:t>A</w:t>
      </w:r>
      <w:r w:rsidRPr="00DB61ED">
        <w:rPr>
          <w:rFonts w:ascii="Calibri" w:eastAsia="Times New Roman" w:hAnsi="Calibri" w:cs="Times New Roman"/>
          <w:sz w:val="17"/>
          <w:szCs w:val="17"/>
        </w:rPr>
        <w:t xml:space="preserve">ll exhibitors agree to abide by </w:t>
      </w:r>
      <w:r w:rsidR="00D807EF" w:rsidRPr="00DB61ED">
        <w:rPr>
          <w:rFonts w:ascii="Calibri" w:eastAsia="Times New Roman" w:hAnsi="Calibri" w:cs="Times New Roman"/>
          <w:sz w:val="17"/>
          <w:szCs w:val="17"/>
        </w:rPr>
        <w:t xml:space="preserve">and uphold </w:t>
      </w:r>
      <w:r w:rsidR="00917D4F" w:rsidRPr="00DB61ED">
        <w:rPr>
          <w:rFonts w:ascii="Calibri" w:eastAsia="Times New Roman" w:hAnsi="Calibri" w:cs="Times New Roman"/>
          <w:sz w:val="17"/>
          <w:szCs w:val="17"/>
        </w:rPr>
        <w:t xml:space="preserve">show rules of TICA. Show </w:t>
      </w:r>
      <w:r w:rsidRPr="00DB61ED">
        <w:rPr>
          <w:rFonts w:ascii="Calibri" w:eastAsia="Times New Roman" w:hAnsi="Calibri" w:cs="Times New Roman"/>
          <w:sz w:val="17"/>
          <w:szCs w:val="17"/>
        </w:rPr>
        <w:t>rules</w:t>
      </w:r>
      <w:r w:rsidR="00917D4F" w:rsidRPr="00DB61ED">
        <w:rPr>
          <w:rFonts w:ascii="Calibri" w:eastAsia="Times New Roman" w:hAnsi="Calibri" w:cs="Times New Roman"/>
          <w:sz w:val="17"/>
          <w:szCs w:val="17"/>
        </w:rPr>
        <w:t xml:space="preserve"> and registration information are available from</w:t>
      </w:r>
      <w:r w:rsidRPr="00DB61ED">
        <w:rPr>
          <w:rFonts w:ascii="Calibri" w:eastAsia="Times New Roman" w:hAnsi="Calibri" w:cs="Times New Roman"/>
          <w:sz w:val="17"/>
          <w:szCs w:val="17"/>
        </w:rPr>
        <w:t xml:space="preserve"> TICA, P.O. Box 2684, Harlingen, TX 78551, and (956) 428-8046</w:t>
      </w:r>
      <w:r w:rsidR="00917D4F" w:rsidRPr="00DB61ED">
        <w:rPr>
          <w:rFonts w:ascii="Calibri" w:eastAsia="Times New Roman" w:hAnsi="Calibri" w:cs="Times New Roman"/>
          <w:sz w:val="17"/>
          <w:szCs w:val="17"/>
        </w:rPr>
        <w:t xml:space="preserve"> or from the TICA website: www.tica.org</w:t>
      </w:r>
      <w:r w:rsidRPr="00DB61ED">
        <w:rPr>
          <w:rFonts w:ascii="Calibri" w:eastAsia="Times New Roman" w:hAnsi="Calibri" w:cs="Times New Roman"/>
          <w:sz w:val="17"/>
          <w:szCs w:val="17"/>
        </w:rPr>
        <w:t xml:space="preserve">. </w:t>
      </w:r>
    </w:p>
    <w:p w14:paraId="00A01170" w14:textId="0C7D703C" w:rsidR="00D41978" w:rsidRPr="00DB61ED" w:rsidRDefault="00F335A4" w:rsidP="00D41978">
      <w:pPr>
        <w:spacing w:after="0" w:line="240" w:lineRule="auto"/>
        <w:jc w:val="both"/>
        <w:rPr>
          <w:rFonts w:ascii="Calibri" w:eastAsia="Times New Roman" w:hAnsi="Calibri" w:cs="Times New Roman"/>
          <w:sz w:val="17"/>
          <w:szCs w:val="17"/>
        </w:rPr>
      </w:pPr>
      <w:r w:rsidRPr="00DB61ED">
        <w:rPr>
          <w:rFonts w:ascii="Calibri" w:eastAsia="Times New Roman" w:hAnsi="Calibri" w:cs="Times New Roman"/>
          <w:b/>
          <w:sz w:val="17"/>
          <w:szCs w:val="17"/>
        </w:rPr>
        <w:t>LITTER:</w:t>
      </w:r>
      <w:r w:rsidRPr="00DB61ED">
        <w:rPr>
          <w:rFonts w:ascii="Calibri" w:eastAsia="Times New Roman" w:hAnsi="Calibri" w:cs="Times New Roman"/>
          <w:sz w:val="17"/>
          <w:szCs w:val="17"/>
        </w:rPr>
        <w:t xml:space="preserve">  Provided, please bring your own litter pan.</w:t>
      </w:r>
    </w:p>
    <w:p w14:paraId="7C76D510" w14:textId="46209F47" w:rsidR="009D6421" w:rsidRPr="00DB61ED" w:rsidRDefault="00E62C5D" w:rsidP="00843A91">
      <w:pPr>
        <w:spacing w:after="0" w:line="240" w:lineRule="auto"/>
        <w:jc w:val="both"/>
        <w:rPr>
          <w:rFonts w:ascii="Calibri" w:eastAsia="Times New Roman" w:hAnsi="Calibri" w:cs="Times New Roman"/>
          <w:sz w:val="17"/>
          <w:szCs w:val="17"/>
        </w:rPr>
      </w:pPr>
      <w:r w:rsidRPr="00591D74">
        <w:rPr>
          <w:noProof/>
          <w:sz w:val="17"/>
          <w:szCs w:val="17"/>
        </w:rPr>
        <w:drawing>
          <wp:anchor distT="0" distB="0" distL="114300" distR="114300" simplePos="0" relativeHeight="251698176" behindDoc="1" locked="0" layoutInCell="1" allowOverlap="1" wp14:anchorId="69027F24" wp14:editId="67900766">
            <wp:simplePos x="0" y="0"/>
            <wp:positionH relativeFrom="column">
              <wp:posOffset>-372110</wp:posOffset>
            </wp:positionH>
            <wp:positionV relativeFrom="page">
              <wp:posOffset>8611235</wp:posOffset>
            </wp:positionV>
            <wp:extent cx="1325880" cy="1289304"/>
            <wp:effectExtent l="0" t="635" r="6985" b="6985"/>
            <wp:wrapNone/>
            <wp:docPr id="19" name="Picture 19" descr="corner christmas garland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ner christmas garland clipart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25880" cy="128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D9" w:rsidRPr="00DB61ED">
        <w:rPr>
          <w:rFonts w:ascii="Calibri" w:eastAsia="Times New Roman" w:hAnsi="Calibri" w:cs="Times New Roman"/>
          <w:b/>
          <w:sz w:val="17"/>
          <w:szCs w:val="17"/>
        </w:rPr>
        <w:t xml:space="preserve">FOOD: </w:t>
      </w:r>
      <w:r w:rsidR="007D2AD9" w:rsidRPr="00DB61ED">
        <w:rPr>
          <w:rFonts w:ascii="Calibri" w:eastAsia="Times New Roman" w:hAnsi="Calibri" w:cs="Times New Roman"/>
          <w:sz w:val="17"/>
          <w:szCs w:val="17"/>
        </w:rPr>
        <w:t xml:space="preserve"> People food will be available for</w:t>
      </w:r>
      <w:r w:rsidR="002D2704" w:rsidRPr="00DB61ED">
        <w:rPr>
          <w:rFonts w:ascii="Calibri" w:eastAsia="Times New Roman" w:hAnsi="Calibri" w:cs="Times New Roman"/>
          <w:sz w:val="17"/>
          <w:szCs w:val="17"/>
        </w:rPr>
        <w:t xml:space="preserve"> pre-</w:t>
      </w:r>
      <w:r w:rsidR="007D2AD9" w:rsidRPr="00DB61ED">
        <w:rPr>
          <w:rFonts w:ascii="Calibri" w:eastAsia="Times New Roman" w:hAnsi="Calibri" w:cs="Times New Roman"/>
          <w:sz w:val="17"/>
          <w:szCs w:val="17"/>
        </w:rPr>
        <w:t>purchase, please bring your cat/kitten their own favorite food.</w:t>
      </w:r>
    </w:p>
    <w:tbl>
      <w:tblPr>
        <w:tblStyle w:val="TableGrid"/>
        <w:tblpPr w:leftFromText="180" w:rightFromText="180" w:vertAnchor="text" w:horzAnchor="margin" w:tblpXSpec="center" w:tblpY="86"/>
        <w:tblW w:w="0" w:type="auto"/>
        <w:tblLook w:val="04A0" w:firstRow="1" w:lastRow="0" w:firstColumn="1" w:lastColumn="0" w:noHBand="0" w:noVBand="1"/>
      </w:tblPr>
      <w:tblGrid>
        <w:gridCol w:w="4914"/>
        <w:gridCol w:w="5012"/>
      </w:tblGrid>
      <w:tr w:rsidR="00591D74" w:rsidRPr="00DB61ED" w14:paraId="5C724B64" w14:textId="77777777" w:rsidTr="004F7159">
        <w:trPr>
          <w:trHeight w:val="3143"/>
        </w:trPr>
        <w:tc>
          <w:tcPr>
            <w:tcW w:w="4914" w:type="dxa"/>
          </w:tcPr>
          <w:p w14:paraId="64332672" w14:textId="068549F5"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xml:space="preserve">• All entries must be received &amp; paid by 8:00PM, Monday, </w:t>
            </w:r>
            <w:r w:rsidR="004F7159">
              <w:rPr>
                <w:rFonts w:eastAsia="Times New Roman" w:cs="Times New Roman"/>
                <w:sz w:val="17"/>
                <w:szCs w:val="17"/>
              </w:rPr>
              <w:t>Dec</w:t>
            </w:r>
            <w:r w:rsidRPr="00DB61ED">
              <w:rPr>
                <w:rFonts w:eastAsia="Times New Roman" w:cs="Times New Roman"/>
                <w:sz w:val="17"/>
                <w:szCs w:val="17"/>
              </w:rPr>
              <w:t xml:space="preserve"> </w:t>
            </w:r>
            <w:r w:rsidR="004F7159">
              <w:rPr>
                <w:rFonts w:eastAsia="Times New Roman" w:cs="Times New Roman"/>
                <w:sz w:val="17"/>
                <w:szCs w:val="17"/>
              </w:rPr>
              <w:t>7</w:t>
            </w:r>
            <w:r w:rsidR="009D6421">
              <w:rPr>
                <w:rFonts w:eastAsia="Times New Roman" w:cs="Times New Roman"/>
                <w:sz w:val="17"/>
                <w:szCs w:val="17"/>
              </w:rPr>
              <w:t>th</w:t>
            </w:r>
            <w:r w:rsidRPr="00DB61ED">
              <w:rPr>
                <w:rFonts w:eastAsia="Times New Roman" w:cs="Times New Roman"/>
                <w:sz w:val="17"/>
                <w:szCs w:val="17"/>
              </w:rPr>
              <w:t>, 20</w:t>
            </w:r>
            <w:r w:rsidR="00073EB0">
              <w:rPr>
                <w:rFonts w:eastAsia="Times New Roman" w:cs="Times New Roman"/>
                <w:sz w:val="17"/>
                <w:szCs w:val="17"/>
              </w:rPr>
              <w:t>20</w:t>
            </w:r>
            <w:r w:rsidRPr="00DB61ED">
              <w:rPr>
                <w:rFonts w:eastAsia="Times New Roman" w:cs="Times New Roman"/>
                <w:sz w:val="17"/>
                <w:szCs w:val="17"/>
              </w:rPr>
              <w:t xml:space="preserve">. </w:t>
            </w:r>
          </w:p>
          <w:p w14:paraId="1956C99E" w14:textId="77777777"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xml:space="preserve">• Entry fees and all related costs are due and payable as soon as an entry and/or summary form has been received by the Entry Clerk whether it be by website, phone, fax, email, or snail-mail. Submitting entry information via any of these methods constitutes an agreement to pay for all services ordered, even if you withdraw from the show, fail to attend the show, or fail to complete the entry process. </w:t>
            </w:r>
          </w:p>
          <w:p w14:paraId="318182F3" w14:textId="105EB481"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All fees must be paid within 24 hours of entry and/or summary forms submission in U.S. funds. Money orders and bank checks are to be made payable to “</w:t>
            </w:r>
            <w:r w:rsidR="00073EB0">
              <w:rPr>
                <w:rFonts w:eastAsia="Times New Roman" w:cs="Times New Roman"/>
                <w:sz w:val="17"/>
                <w:szCs w:val="17"/>
              </w:rPr>
              <w:t>San Gabriel Valley Cat Fanciers</w:t>
            </w:r>
            <w:r w:rsidRPr="00DB61ED">
              <w:rPr>
                <w:rFonts w:eastAsia="Times New Roman" w:cs="Times New Roman"/>
                <w:sz w:val="17"/>
                <w:szCs w:val="17"/>
              </w:rPr>
              <w:t xml:space="preserve">”. Only checks from a United States bank can be accepted. No post-dated checks. Returned check fee $35.00 plus any bank fees charged to the club. </w:t>
            </w:r>
          </w:p>
          <w:p w14:paraId="417C6754" w14:textId="476B2B2D" w:rsidR="00591D74" w:rsidRPr="00DB61ED" w:rsidRDefault="004F7159" w:rsidP="00073EB0">
            <w:pPr>
              <w:jc w:val="both"/>
              <w:rPr>
                <w:rFonts w:eastAsia="Times New Roman" w:cs="Times New Roman"/>
                <w:sz w:val="17"/>
                <w:szCs w:val="17"/>
              </w:rPr>
            </w:pPr>
            <w:r w:rsidRPr="00DB61ED">
              <w:rPr>
                <w:rFonts w:eastAsia="Times New Roman" w:cs="Times New Roman"/>
                <w:sz w:val="17"/>
                <w:szCs w:val="17"/>
              </w:rPr>
              <w:t>• Any excess payment will be considered a donation to the show</w:t>
            </w:r>
          </w:p>
        </w:tc>
        <w:tc>
          <w:tcPr>
            <w:tcW w:w="5012" w:type="dxa"/>
          </w:tcPr>
          <w:p w14:paraId="2143EE7B" w14:textId="1EF36957" w:rsidR="004F7159" w:rsidRDefault="00DA20C7" w:rsidP="00073EB0">
            <w:pPr>
              <w:jc w:val="both"/>
              <w:rPr>
                <w:rFonts w:eastAsia="Times New Roman" w:cs="Times New Roman"/>
                <w:sz w:val="17"/>
                <w:szCs w:val="17"/>
              </w:rPr>
            </w:pPr>
            <w:r w:rsidRPr="00DB61ED">
              <w:rPr>
                <w:rFonts w:eastAsia="Times New Roman" w:cs="Times New Roman"/>
                <w:sz w:val="17"/>
                <w:szCs w:val="17"/>
              </w:rPr>
              <w:t xml:space="preserve">• NO REFUNDS! Once an entry or service has been received, only substitutions may be made until the official closing date (8pm, </w:t>
            </w:r>
            <w:r w:rsidR="004F7159">
              <w:rPr>
                <w:rFonts w:eastAsia="Times New Roman" w:cs="Times New Roman"/>
                <w:sz w:val="17"/>
                <w:szCs w:val="17"/>
              </w:rPr>
              <w:t>Dec</w:t>
            </w:r>
            <w:r w:rsidRPr="00DB61ED">
              <w:rPr>
                <w:rFonts w:eastAsia="Times New Roman" w:cs="Times New Roman"/>
                <w:sz w:val="17"/>
                <w:szCs w:val="17"/>
              </w:rPr>
              <w:t xml:space="preserve"> </w:t>
            </w:r>
            <w:r w:rsidR="004F7159">
              <w:rPr>
                <w:rFonts w:eastAsia="Times New Roman" w:cs="Times New Roman"/>
                <w:sz w:val="17"/>
                <w:szCs w:val="17"/>
              </w:rPr>
              <w:t>7</w:t>
            </w:r>
            <w:r w:rsidRPr="00DB61ED">
              <w:rPr>
                <w:rFonts w:eastAsia="Times New Roman" w:cs="Times New Roman"/>
                <w:sz w:val="17"/>
                <w:szCs w:val="17"/>
              </w:rPr>
              <w:t xml:space="preserve">th) for a fee of $10/entry. </w:t>
            </w:r>
          </w:p>
          <w:p w14:paraId="52BC05BE" w14:textId="01367570"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Cats co-owned by members of two different households are eligible for</w:t>
            </w:r>
            <w:r w:rsidR="009D6421">
              <w:rPr>
                <w:rFonts w:eastAsia="Times New Roman" w:cs="Times New Roman"/>
                <w:sz w:val="17"/>
                <w:szCs w:val="17"/>
              </w:rPr>
              <w:t xml:space="preserve"> </w:t>
            </w:r>
            <w:r w:rsidRPr="00DB61ED">
              <w:rPr>
                <w:rFonts w:eastAsia="Times New Roman" w:cs="Times New Roman"/>
                <w:sz w:val="17"/>
                <w:szCs w:val="17"/>
              </w:rPr>
              <w:t>multiple entry discounts ONLY if a photocopy of the cat’s TICA registration accompanies the cat’s entry showing the names of both co-owners.</w:t>
            </w:r>
          </w:p>
          <w:p w14:paraId="12352D15" w14:textId="77777777"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End-of-row benching—Handicapped—No cost.</w:t>
            </w:r>
          </w:p>
          <w:p w14:paraId="1D0F370D" w14:textId="77777777"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End-of-row benching (not handicapped) - $15.00.</w:t>
            </w:r>
          </w:p>
          <w:p w14:paraId="360D1FDC" w14:textId="77777777"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Substitution fee — $10.00/entry.</w:t>
            </w:r>
          </w:p>
          <w:p w14:paraId="308BFB96" w14:textId="56CCBEF9"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Extra catalog — $</w:t>
            </w:r>
            <w:r w:rsidR="00DA20C7">
              <w:rPr>
                <w:rFonts w:eastAsia="Times New Roman" w:cs="Times New Roman"/>
                <w:sz w:val="17"/>
                <w:szCs w:val="17"/>
              </w:rPr>
              <w:t>5</w:t>
            </w:r>
            <w:r w:rsidRPr="00DB61ED">
              <w:rPr>
                <w:rFonts w:eastAsia="Times New Roman" w:cs="Times New Roman"/>
                <w:sz w:val="17"/>
                <w:szCs w:val="17"/>
              </w:rPr>
              <w:t>.00/each.</w:t>
            </w:r>
          </w:p>
          <w:p w14:paraId="479C90F8" w14:textId="2878F66C" w:rsidR="00591D74" w:rsidRPr="00DB61ED" w:rsidRDefault="00591D74" w:rsidP="00073EB0">
            <w:pPr>
              <w:jc w:val="both"/>
              <w:rPr>
                <w:rFonts w:eastAsia="Times New Roman" w:cs="Times New Roman"/>
                <w:sz w:val="17"/>
                <w:szCs w:val="17"/>
              </w:rPr>
            </w:pPr>
            <w:r w:rsidRPr="00DB61ED">
              <w:rPr>
                <w:rFonts w:eastAsia="Times New Roman" w:cs="Times New Roman"/>
                <w:sz w:val="17"/>
                <w:szCs w:val="17"/>
              </w:rPr>
              <w:t>• Late fee — Any exhibitor whose payment has not been received for any</w:t>
            </w:r>
            <w:r w:rsidR="00073EB0">
              <w:rPr>
                <w:rFonts w:eastAsia="Times New Roman" w:cs="Times New Roman"/>
                <w:sz w:val="17"/>
                <w:szCs w:val="17"/>
              </w:rPr>
              <w:t xml:space="preserve"> </w:t>
            </w:r>
            <w:r w:rsidRPr="00DB61ED">
              <w:rPr>
                <w:rFonts w:eastAsia="Times New Roman" w:cs="Times New Roman"/>
                <w:sz w:val="17"/>
                <w:szCs w:val="17"/>
              </w:rPr>
              <w:t xml:space="preserve">reason prior </w:t>
            </w:r>
            <w:r w:rsidR="00D61EC1" w:rsidRPr="00DB61ED">
              <w:rPr>
                <w:rFonts w:eastAsia="Times New Roman" w:cs="Times New Roman"/>
                <w:sz w:val="17"/>
                <w:szCs w:val="17"/>
              </w:rPr>
              <w:t>8:00PM</w:t>
            </w:r>
            <w:r w:rsidRPr="00DB61ED">
              <w:rPr>
                <w:rFonts w:eastAsia="Times New Roman" w:cs="Times New Roman"/>
                <w:sz w:val="17"/>
                <w:szCs w:val="17"/>
              </w:rPr>
              <w:t>, Monday</w:t>
            </w:r>
            <w:r w:rsidR="004F7159">
              <w:rPr>
                <w:rFonts w:eastAsia="Times New Roman" w:cs="Times New Roman"/>
                <w:sz w:val="17"/>
                <w:szCs w:val="17"/>
              </w:rPr>
              <w:t xml:space="preserve"> December</w:t>
            </w:r>
            <w:r w:rsidRPr="00DB61ED">
              <w:rPr>
                <w:rFonts w:eastAsia="Times New Roman" w:cs="Times New Roman"/>
                <w:sz w:val="17"/>
                <w:szCs w:val="17"/>
              </w:rPr>
              <w:t xml:space="preserve"> </w:t>
            </w:r>
            <w:r w:rsidR="004F7159">
              <w:rPr>
                <w:rFonts w:eastAsia="Times New Roman" w:cs="Times New Roman"/>
                <w:sz w:val="17"/>
                <w:szCs w:val="17"/>
              </w:rPr>
              <w:t>7</w:t>
            </w:r>
            <w:r w:rsidR="00073EB0">
              <w:rPr>
                <w:rFonts w:eastAsia="Times New Roman" w:cs="Times New Roman"/>
                <w:sz w:val="17"/>
                <w:szCs w:val="17"/>
              </w:rPr>
              <w:t>th</w:t>
            </w:r>
            <w:r w:rsidRPr="00DB61ED">
              <w:rPr>
                <w:rFonts w:eastAsia="Times New Roman" w:cs="Times New Roman"/>
                <w:sz w:val="17"/>
                <w:szCs w:val="17"/>
              </w:rPr>
              <w:t>, 2020, will be assessed a</w:t>
            </w:r>
            <w:r w:rsidR="00073EB0">
              <w:rPr>
                <w:rFonts w:eastAsia="Times New Roman" w:cs="Times New Roman"/>
                <w:sz w:val="17"/>
                <w:szCs w:val="17"/>
              </w:rPr>
              <w:t xml:space="preserve"> </w:t>
            </w:r>
            <w:r w:rsidRPr="00DB61ED">
              <w:rPr>
                <w:rFonts w:eastAsia="Times New Roman" w:cs="Times New Roman"/>
                <w:sz w:val="17"/>
                <w:szCs w:val="17"/>
              </w:rPr>
              <w:t>$10.00 late fee. Payment at the door will be subject to the $10.00 late fee, and MUST be paid in cash. No exceptions!</w:t>
            </w:r>
          </w:p>
        </w:tc>
      </w:tr>
    </w:tbl>
    <w:p w14:paraId="68D4D52F" w14:textId="5A582E82" w:rsidR="003151F3" w:rsidRDefault="003151F3" w:rsidP="00B52817">
      <w:pPr>
        <w:spacing w:after="0" w:line="240" w:lineRule="auto"/>
        <w:rPr>
          <w:rFonts w:eastAsia="Times New Roman" w:cs="Times New Roman"/>
          <w:sz w:val="18"/>
          <w:szCs w:val="18"/>
        </w:rPr>
      </w:pPr>
    </w:p>
    <w:p w14:paraId="1B4D70F3" w14:textId="56B3B489" w:rsidR="00B52817" w:rsidRPr="00B52817" w:rsidRDefault="00B52817" w:rsidP="00B52817">
      <w:pPr>
        <w:spacing w:after="0" w:line="240" w:lineRule="auto"/>
        <w:rPr>
          <w:rFonts w:eastAsia="Times New Roman" w:cs="Times New Roman"/>
          <w:sz w:val="18"/>
          <w:szCs w:val="18"/>
        </w:rPr>
      </w:pPr>
    </w:p>
    <w:sectPr w:rsidR="00B52817" w:rsidRPr="00B52817" w:rsidSect="00591D7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reat Vibes">
    <w:panose1 w:val="02000507080000020002"/>
    <w:charset w:val="00"/>
    <w:family w:val="auto"/>
    <w:pitch w:val="variable"/>
    <w:sig w:usb0="A000002F" w:usb1="5000205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 DECODE">
    <w:altName w:val="Calibri"/>
    <w:charset w:val="00"/>
    <w:family w:val="auto"/>
    <w:pitch w:val="variable"/>
    <w:sig w:usb0="00000003"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21CE6"/>
    <w:multiLevelType w:val="multilevel"/>
    <w:tmpl w:val="976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F4"/>
    <w:rsid w:val="0002286A"/>
    <w:rsid w:val="00025F57"/>
    <w:rsid w:val="00035A69"/>
    <w:rsid w:val="000364C7"/>
    <w:rsid w:val="0004196F"/>
    <w:rsid w:val="00062D2D"/>
    <w:rsid w:val="00065343"/>
    <w:rsid w:val="000724A1"/>
    <w:rsid w:val="00073EB0"/>
    <w:rsid w:val="000A3C53"/>
    <w:rsid w:val="000B20CA"/>
    <w:rsid w:val="000F6BC4"/>
    <w:rsid w:val="00112EAD"/>
    <w:rsid w:val="00130CEB"/>
    <w:rsid w:val="00152106"/>
    <w:rsid w:val="00161D6A"/>
    <w:rsid w:val="001710C0"/>
    <w:rsid w:val="00195314"/>
    <w:rsid w:val="001971E3"/>
    <w:rsid w:val="001A0CCE"/>
    <w:rsid w:val="001B420C"/>
    <w:rsid w:val="001C18C9"/>
    <w:rsid w:val="001C6AE6"/>
    <w:rsid w:val="001E5A92"/>
    <w:rsid w:val="001F5718"/>
    <w:rsid w:val="001F67C7"/>
    <w:rsid w:val="00214CB6"/>
    <w:rsid w:val="00223FE6"/>
    <w:rsid w:val="00245DF1"/>
    <w:rsid w:val="002557DB"/>
    <w:rsid w:val="002626FD"/>
    <w:rsid w:val="00277626"/>
    <w:rsid w:val="00282B3F"/>
    <w:rsid w:val="002837BF"/>
    <w:rsid w:val="00284225"/>
    <w:rsid w:val="00286FF7"/>
    <w:rsid w:val="002A4B81"/>
    <w:rsid w:val="002A52B9"/>
    <w:rsid w:val="002A70E9"/>
    <w:rsid w:val="002C6F56"/>
    <w:rsid w:val="002D2704"/>
    <w:rsid w:val="002E014B"/>
    <w:rsid w:val="002F1817"/>
    <w:rsid w:val="002F2761"/>
    <w:rsid w:val="002F2F78"/>
    <w:rsid w:val="00307046"/>
    <w:rsid w:val="003105F3"/>
    <w:rsid w:val="003151F3"/>
    <w:rsid w:val="00320F50"/>
    <w:rsid w:val="003330DD"/>
    <w:rsid w:val="00341711"/>
    <w:rsid w:val="00346123"/>
    <w:rsid w:val="00351F5D"/>
    <w:rsid w:val="00372774"/>
    <w:rsid w:val="0037705D"/>
    <w:rsid w:val="0038131E"/>
    <w:rsid w:val="003963A7"/>
    <w:rsid w:val="003B726F"/>
    <w:rsid w:val="003C2E39"/>
    <w:rsid w:val="003D4705"/>
    <w:rsid w:val="003E13DF"/>
    <w:rsid w:val="003E2CF4"/>
    <w:rsid w:val="003F45DC"/>
    <w:rsid w:val="004010C6"/>
    <w:rsid w:val="0041083B"/>
    <w:rsid w:val="00416300"/>
    <w:rsid w:val="00420254"/>
    <w:rsid w:val="0042150E"/>
    <w:rsid w:val="0042199C"/>
    <w:rsid w:val="004332FB"/>
    <w:rsid w:val="00451BD4"/>
    <w:rsid w:val="004617AD"/>
    <w:rsid w:val="00463661"/>
    <w:rsid w:val="004836F9"/>
    <w:rsid w:val="004961B8"/>
    <w:rsid w:val="004B104B"/>
    <w:rsid w:val="004E551C"/>
    <w:rsid w:val="004F7048"/>
    <w:rsid w:val="004F7159"/>
    <w:rsid w:val="0051206D"/>
    <w:rsid w:val="00524541"/>
    <w:rsid w:val="00524A8B"/>
    <w:rsid w:val="00525CCB"/>
    <w:rsid w:val="00536738"/>
    <w:rsid w:val="00536C3A"/>
    <w:rsid w:val="00537100"/>
    <w:rsid w:val="00547703"/>
    <w:rsid w:val="00563DB4"/>
    <w:rsid w:val="00567402"/>
    <w:rsid w:val="0057093E"/>
    <w:rsid w:val="00585272"/>
    <w:rsid w:val="00586D14"/>
    <w:rsid w:val="00591D74"/>
    <w:rsid w:val="005B775C"/>
    <w:rsid w:val="005B7B1E"/>
    <w:rsid w:val="005D6A47"/>
    <w:rsid w:val="005F101C"/>
    <w:rsid w:val="005F17CA"/>
    <w:rsid w:val="005F4BFE"/>
    <w:rsid w:val="005F55D1"/>
    <w:rsid w:val="00601DF8"/>
    <w:rsid w:val="00613E16"/>
    <w:rsid w:val="0061404D"/>
    <w:rsid w:val="00616F83"/>
    <w:rsid w:val="00617C7F"/>
    <w:rsid w:val="0062641D"/>
    <w:rsid w:val="006316C6"/>
    <w:rsid w:val="00640D57"/>
    <w:rsid w:val="006532E5"/>
    <w:rsid w:val="00696040"/>
    <w:rsid w:val="006D5B93"/>
    <w:rsid w:val="006D7A02"/>
    <w:rsid w:val="006D7FFA"/>
    <w:rsid w:val="006E17AD"/>
    <w:rsid w:val="006E6452"/>
    <w:rsid w:val="006F6BFE"/>
    <w:rsid w:val="0070646E"/>
    <w:rsid w:val="007123DF"/>
    <w:rsid w:val="007168AA"/>
    <w:rsid w:val="00717203"/>
    <w:rsid w:val="00733949"/>
    <w:rsid w:val="00741B96"/>
    <w:rsid w:val="00744B4D"/>
    <w:rsid w:val="007505F3"/>
    <w:rsid w:val="00753AE4"/>
    <w:rsid w:val="007708A8"/>
    <w:rsid w:val="007B5A6B"/>
    <w:rsid w:val="007C421A"/>
    <w:rsid w:val="007D282C"/>
    <w:rsid w:val="007D2AD9"/>
    <w:rsid w:val="007D65F9"/>
    <w:rsid w:val="007F05F6"/>
    <w:rsid w:val="00802B12"/>
    <w:rsid w:val="00803D0B"/>
    <w:rsid w:val="00807520"/>
    <w:rsid w:val="008135C5"/>
    <w:rsid w:val="00815578"/>
    <w:rsid w:val="008175DF"/>
    <w:rsid w:val="00826358"/>
    <w:rsid w:val="00840153"/>
    <w:rsid w:val="008407DA"/>
    <w:rsid w:val="00843A91"/>
    <w:rsid w:val="00850DD6"/>
    <w:rsid w:val="008514C1"/>
    <w:rsid w:val="00852C7F"/>
    <w:rsid w:val="00866616"/>
    <w:rsid w:val="00871BBA"/>
    <w:rsid w:val="00872F99"/>
    <w:rsid w:val="008A2EF8"/>
    <w:rsid w:val="008A4E76"/>
    <w:rsid w:val="008A52DD"/>
    <w:rsid w:val="008A717F"/>
    <w:rsid w:val="008D565F"/>
    <w:rsid w:val="008E5C3E"/>
    <w:rsid w:val="00917D4F"/>
    <w:rsid w:val="00922950"/>
    <w:rsid w:val="00937238"/>
    <w:rsid w:val="0095391A"/>
    <w:rsid w:val="009630F6"/>
    <w:rsid w:val="009725B2"/>
    <w:rsid w:val="00976D0F"/>
    <w:rsid w:val="009774CE"/>
    <w:rsid w:val="00983C63"/>
    <w:rsid w:val="00995AE3"/>
    <w:rsid w:val="00996CFF"/>
    <w:rsid w:val="009A02AE"/>
    <w:rsid w:val="009B5EEA"/>
    <w:rsid w:val="009D6421"/>
    <w:rsid w:val="009E57F3"/>
    <w:rsid w:val="009E7349"/>
    <w:rsid w:val="009F4C95"/>
    <w:rsid w:val="009F598C"/>
    <w:rsid w:val="00A14BE8"/>
    <w:rsid w:val="00A217C7"/>
    <w:rsid w:val="00A462DA"/>
    <w:rsid w:val="00A62CA6"/>
    <w:rsid w:val="00A73CE3"/>
    <w:rsid w:val="00A93233"/>
    <w:rsid w:val="00A93B54"/>
    <w:rsid w:val="00AA2BD7"/>
    <w:rsid w:val="00AA2D14"/>
    <w:rsid w:val="00AB6615"/>
    <w:rsid w:val="00AB794F"/>
    <w:rsid w:val="00AD3E07"/>
    <w:rsid w:val="00AE0E0A"/>
    <w:rsid w:val="00AE2314"/>
    <w:rsid w:val="00AF6D3C"/>
    <w:rsid w:val="00AF7925"/>
    <w:rsid w:val="00B0323E"/>
    <w:rsid w:val="00B03CF5"/>
    <w:rsid w:val="00B07B48"/>
    <w:rsid w:val="00B17DC9"/>
    <w:rsid w:val="00B4248A"/>
    <w:rsid w:val="00B52817"/>
    <w:rsid w:val="00B66A8F"/>
    <w:rsid w:val="00B80C0A"/>
    <w:rsid w:val="00B87E50"/>
    <w:rsid w:val="00B902A7"/>
    <w:rsid w:val="00BB1AC3"/>
    <w:rsid w:val="00BB3801"/>
    <w:rsid w:val="00BE3F3C"/>
    <w:rsid w:val="00BF0F5B"/>
    <w:rsid w:val="00BF1226"/>
    <w:rsid w:val="00BF177C"/>
    <w:rsid w:val="00C219FA"/>
    <w:rsid w:val="00C27077"/>
    <w:rsid w:val="00C4776F"/>
    <w:rsid w:val="00C60764"/>
    <w:rsid w:val="00C94F50"/>
    <w:rsid w:val="00C95F6A"/>
    <w:rsid w:val="00CA5728"/>
    <w:rsid w:val="00CC5508"/>
    <w:rsid w:val="00CD0ADF"/>
    <w:rsid w:val="00CF25A7"/>
    <w:rsid w:val="00CF2A39"/>
    <w:rsid w:val="00D0502B"/>
    <w:rsid w:val="00D20396"/>
    <w:rsid w:val="00D41978"/>
    <w:rsid w:val="00D4647A"/>
    <w:rsid w:val="00D47895"/>
    <w:rsid w:val="00D56405"/>
    <w:rsid w:val="00D61EC1"/>
    <w:rsid w:val="00D63D85"/>
    <w:rsid w:val="00D73309"/>
    <w:rsid w:val="00D807EF"/>
    <w:rsid w:val="00D8246A"/>
    <w:rsid w:val="00D94C20"/>
    <w:rsid w:val="00DA20C7"/>
    <w:rsid w:val="00DA3CCD"/>
    <w:rsid w:val="00DB61ED"/>
    <w:rsid w:val="00DE7400"/>
    <w:rsid w:val="00E251B9"/>
    <w:rsid w:val="00E460FC"/>
    <w:rsid w:val="00E46549"/>
    <w:rsid w:val="00E57A5A"/>
    <w:rsid w:val="00E62C5D"/>
    <w:rsid w:val="00E65B2C"/>
    <w:rsid w:val="00E75847"/>
    <w:rsid w:val="00E87D35"/>
    <w:rsid w:val="00E87D95"/>
    <w:rsid w:val="00EA458F"/>
    <w:rsid w:val="00EA49A9"/>
    <w:rsid w:val="00EA6EA3"/>
    <w:rsid w:val="00F01CCF"/>
    <w:rsid w:val="00F11CA9"/>
    <w:rsid w:val="00F13D99"/>
    <w:rsid w:val="00F16AEB"/>
    <w:rsid w:val="00F1733D"/>
    <w:rsid w:val="00F25C5B"/>
    <w:rsid w:val="00F330D9"/>
    <w:rsid w:val="00F335A4"/>
    <w:rsid w:val="00F36E28"/>
    <w:rsid w:val="00F421F8"/>
    <w:rsid w:val="00F56490"/>
    <w:rsid w:val="00F56DEF"/>
    <w:rsid w:val="00F6759B"/>
    <w:rsid w:val="00F7006F"/>
    <w:rsid w:val="00F76197"/>
    <w:rsid w:val="00F85D64"/>
    <w:rsid w:val="00F91F1A"/>
    <w:rsid w:val="00F93C8B"/>
    <w:rsid w:val="00F96A76"/>
    <w:rsid w:val="00FA4F51"/>
    <w:rsid w:val="00FB3DEE"/>
    <w:rsid w:val="00FB65D4"/>
    <w:rsid w:val="00FB6654"/>
    <w:rsid w:val="00FD2D3C"/>
    <w:rsid w:val="00FD6A40"/>
    <w:rsid w:val="00FE1E40"/>
    <w:rsid w:val="00FE3041"/>
    <w:rsid w:val="00FE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4A17"/>
  <w15:docId w15:val="{3CDECD43-1F4D-4CD3-8FF4-4D50355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F4"/>
    <w:rPr>
      <w:rFonts w:ascii="Tahoma" w:hAnsi="Tahoma" w:cs="Tahoma"/>
      <w:sz w:val="16"/>
      <w:szCs w:val="16"/>
    </w:rPr>
  </w:style>
  <w:style w:type="table" w:styleId="TableGrid">
    <w:name w:val="Table Grid"/>
    <w:basedOn w:val="TableNormal"/>
    <w:uiPriority w:val="59"/>
    <w:rsid w:val="008A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6F56"/>
    <w:rPr>
      <w:b/>
      <w:bCs/>
    </w:rPr>
  </w:style>
  <w:style w:type="character" w:styleId="Hyperlink">
    <w:name w:val="Hyperlink"/>
    <w:basedOn w:val="DefaultParagraphFont"/>
    <w:uiPriority w:val="99"/>
    <w:unhideWhenUsed/>
    <w:rsid w:val="002C6F56"/>
    <w:rPr>
      <w:color w:val="0000FF"/>
      <w:u w:val="single"/>
    </w:rPr>
  </w:style>
  <w:style w:type="paragraph" w:styleId="NormalWeb">
    <w:name w:val="Normal (Web)"/>
    <w:basedOn w:val="Normal"/>
    <w:uiPriority w:val="99"/>
    <w:semiHidden/>
    <w:unhideWhenUsed/>
    <w:rsid w:val="002C6F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471">
      <w:bodyDiv w:val="1"/>
      <w:marLeft w:val="0"/>
      <w:marRight w:val="0"/>
      <w:marTop w:val="0"/>
      <w:marBottom w:val="0"/>
      <w:divBdr>
        <w:top w:val="none" w:sz="0" w:space="0" w:color="auto"/>
        <w:left w:val="none" w:sz="0" w:space="0" w:color="auto"/>
        <w:bottom w:val="none" w:sz="0" w:space="0" w:color="auto"/>
        <w:right w:val="none" w:sz="0" w:space="0" w:color="auto"/>
      </w:divBdr>
    </w:div>
    <w:div w:id="420102631">
      <w:bodyDiv w:val="1"/>
      <w:marLeft w:val="0"/>
      <w:marRight w:val="0"/>
      <w:marTop w:val="0"/>
      <w:marBottom w:val="0"/>
      <w:divBdr>
        <w:top w:val="none" w:sz="0" w:space="0" w:color="auto"/>
        <w:left w:val="none" w:sz="0" w:space="0" w:color="auto"/>
        <w:bottom w:val="none" w:sz="0" w:space="0" w:color="auto"/>
        <w:right w:val="none" w:sz="0" w:space="0" w:color="auto"/>
      </w:divBdr>
    </w:div>
    <w:div w:id="1800567841">
      <w:bodyDiv w:val="1"/>
      <w:marLeft w:val="0"/>
      <w:marRight w:val="0"/>
      <w:marTop w:val="0"/>
      <w:marBottom w:val="0"/>
      <w:divBdr>
        <w:top w:val="none" w:sz="0" w:space="0" w:color="auto"/>
        <w:left w:val="none" w:sz="0" w:space="0" w:color="auto"/>
        <w:bottom w:val="none" w:sz="0" w:space="0" w:color="auto"/>
        <w:right w:val="none" w:sz="0" w:space="0" w:color="auto"/>
      </w:divBdr>
    </w:div>
    <w:div w:id="2106725935">
      <w:bodyDiv w:val="1"/>
      <w:marLeft w:val="0"/>
      <w:marRight w:val="0"/>
      <w:marTop w:val="0"/>
      <w:marBottom w:val="0"/>
      <w:divBdr>
        <w:top w:val="none" w:sz="0" w:space="0" w:color="auto"/>
        <w:left w:val="none" w:sz="0" w:space="0" w:color="auto"/>
        <w:bottom w:val="none" w:sz="0" w:space="0" w:color="auto"/>
        <w:right w:val="none" w:sz="0" w:space="0" w:color="auto"/>
      </w:divBdr>
    </w:div>
    <w:div w:id="21364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anGabrielVCF@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80402-7E61-4C4A-BAC5-78F5119B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Wilson</dc:creator>
  <cp:lastModifiedBy>Bonnie</cp:lastModifiedBy>
  <cp:revision>81</cp:revision>
  <cp:lastPrinted>2020-10-15T16:41:00Z</cp:lastPrinted>
  <dcterms:created xsi:type="dcterms:W3CDTF">2020-10-15T12:37:00Z</dcterms:created>
  <dcterms:modified xsi:type="dcterms:W3CDTF">2020-10-18T08:58:00Z</dcterms:modified>
</cp:coreProperties>
</file>